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350" w:type="pct"/>
        <w:jc w:val="center"/>
        <w:tblCellSpacing w:w="0" w:type="dxa"/>
        <w:tblCellMar>
          <w:left w:w="0" w:type="dxa"/>
          <w:right w:w="0" w:type="dxa"/>
        </w:tblCellMar>
        <w:tblLook w:val="04A0" w:firstRow="1" w:lastRow="0" w:firstColumn="1" w:lastColumn="0" w:noHBand="0" w:noVBand="1"/>
      </w:tblPr>
      <w:tblGrid>
        <w:gridCol w:w="8306"/>
      </w:tblGrid>
      <w:tr w:rsidR="0061291F" w:rsidRPr="0061291F">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61291F" w:rsidRPr="0061291F" w:rsidTr="0061291F">
              <w:trPr>
                <w:trHeight w:val="720"/>
                <w:tblCellSpacing w:w="0" w:type="dxa"/>
              </w:trPr>
              <w:tc>
                <w:tcPr>
                  <w:tcW w:w="0" w:type="auto"/>
                  <w:vAlign w:val="center"/>
                  <w:hideMark/>
                </w:tcPr>
                <w:p w:rsidR="0061291F" w:rsidRPr="0061291F" w:rsidRDefault="0061291F" w:rsidP="0061291F">
                  <w:pPr>
                    <w:widowControl/>
                    <w:spacing w:before="100" w:beforeAutospacing="1" w:after="100" w:afterAutospacing="1" w:line="360" w:lineRule="auto"/>
                    <w:jc w:val="center"/>
                    <w:rPr>
                      <w:rFonts w:ascii="黑体" w:eastAsia="黑体" w:hAnsi="黑体" w:cs="宋体"/>
                      <w:color w:val="FF0000"/>
                      <w:kern w:val="0"/>
                      <w:sz w:val="30"/>
                      <w:szCs w:val="30"/>
                    </w:rPr>
                  </w:pPr>
                  <w:bookmarkStart w:id="0" w:name="_GoBack"/>
                  <w:r w:rsidRPr="0061291F">
                    <w:rPr>
                      <w:rFonts w:ascii="黑体" w:eastAsia="黑体" w:hAnsi="黑体" w:cs="宋体" w:hint="eastAsia"/>
                      <w:b/>
                      <w:bCs/>
                      <w:color w:val="FF0000"/>
                      <w:kern w:val="0"/>
                      <w:sz w:val="30"/>
                      <w:szCs w:val="30"/>
                    </w:rPr>
                    <w:t>关于印发《江西省教育科学规划课题结题鉴定细则》的通知</w:t>
                  </w:r>
                  <w:bookmarkEnd w:id="0"/>
                </w:p>
              </w:tc>
            </w:tr>
            <w:tr w:rsidR="0061291F" w:rsidRPr="0061291F" w:rsidTr="0061291F">
              <w:trPr>
                <w:trHeight w:val="480"/>
                <w:tblCellSpacing w:w="0" w:type="dxa"/>
              </w:trPr>
              <w:tc>
                <w:tcPr>
                  <w:tcW w:w="0" w:type="auto"/>
                  <w:vAlign w:val="center"/>
                  <w:hideMark/>
                </w:tcPr>
                <w:p w:rsidR="0061291F" w:rsidRPr="0061291F" w:rsidRDefault="0061291F" w:rsidP="0061291F">
                  <w:pPr>
                    <w:widowControl/>
                    <w:spacing w:line="408" w:lineRule="auto"/>
                    <w:jc w:val="center"/>
                    <w:rPr>
                      <w:rFonts w:ascii="宋体" w:eastAsia="宋体" w:hAnsi="宋体" w:cs="宋体" w:hint="eastAsia"/>
                      <w:color w:val="000000"/>
                      <w:kern w:val="0"/>
                      <w:sz w:val="23"/>
                      <w:szCs w:val="23"/>
                    </w:rPr>
                  </w:pPr>
                  <w:r w:rsidRPr="0061291F">
                    <w:rPr>
                      <w:rFonts w:ascii="宋体" w:eastAsia="宋体" w:hAnsi="宋体" w:cs="宋体"/>
                      <w:b/>
                      <w:bCs/>
                      <w:color w:val="000000"/>
                      <w:kern w:val="0"/>
                      <w:szCs w:val="21"/>
                    </w:rPr>
                    <w:t>更新时间：</w:t>
                  </w:r>
                  <w:r w:rsidRPr="0061291F">
                    <w:rPr>
                      <w:rFonts w:ascii="宋体" w:eastAsia="宋体" w:hAnsi="宋体" w:cs="宋体"/>
                      <w:color w:val="000000"/>
                      <w:kern w:val="0"/>
                      <w:sz w:val="23"/>
                      <w:szCs w:val="23"/>
                    </w:rPr>
                    <w:t xml:space="preserve"> 2017年09月20日 </w:t>
                  </w:r>
                </w:p>
              </w:tc>
            </w:tr>
            <w:tr w:rsidR="0061291F" w:rsidRPr="0061291F" w:rsidTr="0061291F">
              <w:trPr>
                <w:tblCellSpacing w:w="0" w:type="dxa"/>
              </w:trPr>
              <w:tc>
                <w:tcPr>
                  <w:tcW w:w="0" w:type="auto"/>
                  <w:vAlign w:val="center"/>
                  <w:hideMark/>
                </w:tcPr>
                <w:p w:rsidR="0061291F" w:rsidRPr="0061291F" w:rsidRDefault="0061291F" w:rsidP="0061291F">
                  <w:pPr>
                    <w:widowControl/>
                    <w:spacing w:line="408" w:lineRule="auto"/>
                    <w:jc w:val="center"/>
                    <w:rPr>
                      <w:rFonts w:ascii="宋体" w:eastAsia="宋体" w:hAnsi="宋体" w:cs="宋体"/>
                      <w:color w:val="000000"/>
                      <w:kern w:val="0"/>
                      <w:sz w:val="23"/>
                      <w:szCs w:val="23"/>
                    </w:rPr>
                  </w:pPr>
                </w:p>
              </w:tc>
            </w:tr>
            <w:tr w:rsidR="0061291F" w:rsidRPr="0061291F" w:rsidTr="0061291F">
              <w:trPr>
                <w:trHeight w:val="15"/>
                <w:tblCellSpacing w:w="0" w:type="dxa"/>
              </w:trPr>
              <w:tc>
                <w:tcPr>
                  <w:tcW w:w="0" w:type="auto"/>
                  <w:shd w:val="clear" w:color="auto" w:fill="BF3A0F"/>
                  <w:vAlign w:val="center"/>
                  <w:hideMark/>
                </w:tcPr>
                <w:p w:rsidR="0061291F" w:rsidRPr="0061291F" w:rsidRDefault="0061291F" w:rsidP="0061291F">
                  <w:pPr>
                    <w:widowControl/>
                    <w:spacing w:line="408" w:lineRule="auto"/>
                    <w:jc w:val="left"/>
                    <w:rPr>
                      <w:rFonts w:ascii="Times New Roman" w:eastAsia="Times New Roman" w:hAnsi="Times New Roman" w:cs="Times New Roman"/>
                      <w:kern w:val="0"/>
                      <w:sz w:val="20"/>
                      <w:szCs w:val="20"/>
                    </w:rPr>
                  </w:pPr>
                </w:p>
              </w:tc>
            </w:tr>
            <w:tr w:rsidR="0061291F" w:rsidRPr="0061291F" w:rsidTr="0061291F">
              <w:trPr>
                <w:tblCellSpacing w:w="0" w:type="dxa"/>
              </w:trPr>
              <w:tc>
                <w:tcPr>
                  <w:tcW w:w="0" w:type="auto"/>
                  <w:vAlign w:val="center"/>
                  <w:hideMark/>
                </w:tcPr>
                <w:p w:rsidR="0061291F" w:rsidRPr="0061291F" w:rsidRDefault="0061291F" w:rsidP="0061291F">
                  <w:pPr>
                    <w:widowControl/>
                    <w:spacing w:line="408" w:lineRule="auto"/>
                    <w:jc w:val="left"/>
                    <w:rPr>
                      <w:rFonts w:ascii="Times New Roman" w:eastAsia="Times New Roman" w:hAnsi="Times New Roman" w:cs="Times New Roman"/>
                      <w:kern w:val="0"/>
                      <w:sz w:val="20"/>
                      <w:szCs w:val="20"/>
                    </w:rPr>
                  </w:pPr>
                </w:p>
              </w:tc>
            </w:tr>
            <w:tr w:rsidR="0061291F" w:rsidRPr="0061291F" w:rsidTr="0061291F">
              <w:trPr>
                <w:tblCellSpacing w:w="0" w:type="dxa"/>
              </w:trPr>
              <w:tc>
                <w:tcPr>
                  <w:tcW w:w="0" w:type="auto"/>
                  <w:vAlign w:val="center"/>
                  <w:hideMark/>
                </w:tcPr>
                <w:p w:rsidR="0061291F" w:rsidRPr="0061291F" w:rsidRDefault="0061291F" w:rsidP="0061291F">
                  <w:pPr>
                    <w:widowControl/>
                    <w:spacing w:line="408" w:lineRule="auto"/>
                    <w:jc w:val="left"/>
                    <w:rPr>
                      <w:rFonts w:ascii="Times New Roman" w:eastAsia="Times New Roman" w:hAnsi="Times New Roman" w:cs="Times New Roman"/>
                      <w:kern w:val="0"/>
                      <w:sz w:val="20"/>
                      <w:szCs w:val="20"/>
                    </w:rPr>
                  </w:pPr>
                </w:p>
              </w:tc>
            </w:tr>
            <w:tr w:rsidR="0061291F" w:rsidRPr="0061291F" w:rsidTr="0061291F">
              <w:trPr>
                <w:trHeight w:val="300"/>
                <w:tblCellSpacing w:w="0" w:type="dxa"/>
              </w:trPr>
              <w:tc>
                <w:tcPr>
                  <w:tcW w:w="0" w:type="auto"/>
                  <w:vAlign w:val="center"/>
                  <w:hideMark/>
                </w:tcPr>
                <w:p w:rsidR="0061291F" w:rsidRPr="0061291F" w:rsidRDefault="0061291F" w:rsidP="0061291F">
                  <w:pPr>
                    <w:widowControl/>
                    <w:spacing w:line="408" w:lineRule="auto"/>
                    <w:jc w:val="left"/>
                    <w:rPr>
                      <w:rFonts w:ascii="Times New Roman" w:eastAsia="Times New Roman" w:hAnsi="Times New Roman" w:cs="Times New Roman"/>
                      <w:kern w:val="0"/>
                      <w:sz w:val="20"/>
                      <w:szCs w:val="20"/>
                    </w:rPr>
                  </w:pPr>
                </w:p>
              </w:tc>
            </w:tr>
            <w:tr w:rsidR="0061291F" w:rsidRPr="0061291F" w:rsidTr="0061291F">
              <w:trPr>
                <w:tblCellSpacing w:w="0" w:type="dxa"/>
              </w:trPr>
              <w:tc>
                <w:tcPr>
                  <w:tcW w:w="0" w:type="auto"/>
                  <w:vAlign w:val="center"/>
                  <w:hideMark/>
                </w:tcPr>
                <w:p w:rsidR="0061291F" w:rsidRPr="0061291F" w:rsidRDefault="0061291F" w:rsidP="0061291F">
                  <w:pPr>
                    <w:widowControl/>
                    <w:spacing w:before="100" w:beforeAutospacing="1" w:after="100" w:afterAutospacing="1" w:line="480" w:lineRule="atLeast"/>
                    <w:jc w:val="left"/>
                    <w:rPr>
                      <w:rFonts w:ascii="宋体" w:eastAsia="宋体" w:hAnsi="宋体" w:cs="宋体"/>
                      <w:color w:val="000000"/>
                      <w:kern w:val="0"/>
                      <w:sz w:val="23"/>
                      <w:szCs w:val="23"/>
                    </w:rPr>
                  </w:pPr>
                  <w:r w:rsidRPr="0061291F">
                    <w:rPr>
                      <w:rFonts w:ascii="仿宋_GB2312" w:eastAsia="仿宋_GB2312" w:hAnsi="宋体" w:cs="宋体" w:hint="eastAsia"/>
                      <w:color w:val="000000"/>
                      <w:kern w:val="0"/>
                      <w:sz w:val="32"/>
                      <w:szCs w:val="32"/>
                    </w:rPr>
                    <w:t>各设区市、各省直管县（市）教育局，各高等学校：</w:t>
                  </w:r>
                </w:p>
                <w:p w:rsidR="0061291F" w:rsidRPr="0061291F" w:rsidRDefault="0061291F" w:rsidP="0061291F">
                  <w:pPr>
                    <w:widowControl/>
                    <w:spacing w:before="100" w:beforeAutospacing="1" w:after="100" w:afterAutospacing="1" w:line="480" w:lineRule="atLeast"/>
                    <w:ind w:firstLine="630"/>
                    <w:jc w:val="left"/>
                    <w:rPr>
                      <w:rFonts w:ascii="宋体" w:eastAsia="宋体" w:hAnsi="宋体" w:cs="宋体"/>
                      <w:color w:val="000000"/>
                      <w:kern w:val="0"/>
                      <w:sz w:val="23"/>
                      <w:szCs w:val="23"/>
                    </w:rPr>
                  </w:pPr>
                  <w:r w:rsidRPr="0061291F">
                    <w:rPr>
                      <w:rFonts w:ascii="仿宋_GB2312" w:eastAsia="仿宋_GB2312" w:hAnsi="宋体" w:cs="宋体" w:hint="eastAsia"/>
                      <w:color w:val="000000"/>
                      <w:kern w:val="0"/>
                      <w:sz w:val="32"/>
                      <w:szCs w:val="32"/>
                    </w:rPr>
                    <w:t>为了改进和规范江西省教育科学规划课题管理，健全教育科学研究成果评价机制，提高我省教育科研成果质量和效益，根据《全国教育科学规划课题结题鉴定细则》等相关文件规定，结合我省实际，我们修订了《江西省教育科学规划课题结题鉴定细则》。现印发给你们，请遵照执行。</w:t>
                  </w:r>
                </w:p>
                <w:p w:rsidR="0061291F" w:rsidRPr="0061291F" w:rsidRDefault="0061291F" w:rsidP="0061291F">
                  <w:pPr>
                    <w:widowControl/>
                    <w:spacing w:before="100" w:beforeAutospacing="1" w:after="100" w:afterAutospacing="1" w:line="480" w:lineRule="atLeast"/>
                    <w:ind w:firstLine="630"/>
                    <w:jc w:val="left"/>
                    <w:rPr>
                      <w:rFonts w:ascii="宋体" w:eastAsia="宋体" w:hAnsi="宋体" w:cs="宋体"/>
                      <w:color w:val="000000"/>
                      <w:kern w:val="0"/>
                      <w:sz w:val="23"/>
                      <w:szCs w:val="23"/>
                    </w:rPr>
                  </w:pPr>
                  <w:r w:rsidRPr="0061291F">
                    <w:rPr>
                      <w:rFonts w:ascii="仿宋_GB2312" w:eastAsia="仿宋_GB2312" w:hAnsi="宋体" w:cs="宋体" w:hint="eastAsia"/>
                      <w:color w:val="000000"/>
                      <w:kern w:val="0"/>
                      <w:sz w:val="32"/>
                      <w:szCs w:val="32"/>
                    </w:rPr>
                    <w:t>附件：江西省教育科学规划课题结题鉴定细则</w:t>
                  </w:r>
                </w:p>
                <w:p w:rsidR="0061291F" w:rsidRPr="0061291F" w:rsidRDefault="0061291F" w:rsidP="0061291F">
                  <w:pPr>
                    <w:widowControl/>
                    <w:spacing w:before="100" w:beforeAutospacing="1" w:after="100" w:afterAutospacing="1" w:line="480" w:lineRule="atLeast"/>
                    <w:ind w:firstLine="630"/>
                    <w:jc w:val="left"/>
                    <w:rPr>
                      <w:rFonts w:ascii="宋体" w:eastAsia="宋体" w:hAnsi="宋体" w:cs="宋体"/>
                      <w:color w:val="000000"/>
                      <w:kern w:val="0"/>
                      <w:sz w:val="23"/>
                      <w:szCs w:val="23"/>
                    </w:rPr>
                  </w:pPr>
                  <w:r w:rsidRPr="0061291F">
                    <w:rPr>
                      <w:rFonts w:ascii="宋体" w:eastAsia="宋体" w:hAnsi="宋体" w:cs="宋体"/>
                      <w:color w:val="000000"/>
                      <w:kern w:val="0"/>
                      <w:sz w:val="23"/>
                      <w:szCs w:val="23"/>
                    </w:rPr>
                    <w:t> </w:t>
                  </w:r>
                </w:p>
                <w:p w:rsidR="0061291F" w:rsidRPr="0061291F" w:rsidRDefault="0061291F" w:rsidP="0061291F">
                  <w:pPr>
                    <w:widowControl/>
                    <w:spacing w:before="100" w:beforeAutospacing="1" w:after="100" w:afterAutospacing="1" w:line="480" w:lineRule="atLeast"/>
                    <w:ind w:firstLine="3030"/>
                    <w:jc w:val="left"/>
                    <w:rPr>
                      <w:rFonts w:ascii="宋体" w:eastAsia="宋体" w:hAnsi="宋体" w:cs="宋体"/>
                      <w:color w:val="000000"/>
                      <w:kern w:val="0"/>
                      <w:sz w:val="23"/>
                      <w:szCs w:val="23"/>
                    </w:rPr>
                  </w:pPr>
                  <w:r w:rsidRPr="0061291F">
                    <w:rPr>
                      <w:rFonts w:ascii="仿宋_GB2312" w:eastAsia="仿宋_GB2312" w:hAnsi="宋体" w:cs="宋体" w:hint="eastAsia"/>
                      <w:color w:val="000000"/>
                      <w:kern w:val="0"/>
                      <w:sz w:val="32"/>
                      <w:szCs w:val="32"/>
                    </w:rPr>
                    <w:t>                </w:t>
                  </w:r>
                  <w:r w:rsidRPr="0061291F">
                    <w:rPr>
                      <w:rFonts w:ascii="仿宋_GB2312" w:eastAsia="仿宋_GB2312" w:hAnsi="宋体" w:cs="宋体" w:hint="eastAsia"/>
                      <w:color w:val="000000"/>
                      <w:kern w:val="0"/>
                      <w:sz w:val="32"/>
                      <w:szCs w:val="32"/>
                    </w:rPr>
                    <w:t xml:space="preserve"> 江西省教育科学规划领导小组办公室</w:t>
                  </w:r>
                </w:p>
                <w:p w:rsidR="0061291F" w:rsidRPr="0061291F" w:rsidRDefault="0061291F" w:rsidP="0061291F">
                  <w:pPr>
                    <w:widowControl/>
                    <w:spacing w:before="100" w:beforeAutospacing="1" w:after="100" w:afterAutospacing="1" w:line="480" w:lineRule="atLeast"/>
                    <w:ind w:firstLine="630"/>
                    <w:jc w:val="left"/>
                    <w:rPr>
                      <w:rFonts w:ascii="宋体" w:eastAsia="宋体" w:hAnsi="宋体" w:cs="宋体"/>
                      <w:color w:val="000000"/>
                      <w:kern w:val="0"/>
                      <w:sz w:val="23"/>
                      <w:szCs w:val="23"/>
                    </w:rPr>
                  </w:pPr>
                  <w:r w:rsidRPr="0061291F">
                    <w:rPr>
                      <w:rFonts w:ascii="仿宋_GB2312" w:eastAsia="仿宋_GB2312" w:hAnsi="宋体" w:cs="宋体" w:hint="eastAsia"/>
                      <w:color w:val="000000"/>
                      <w:kern w:val="0"/>
                      <w:sz w:val="32"/>
                      <w:szCs w:val="32"/>
                    </w:rPr>
                    <w:t>                                    </w:t>
                  </w:r>
                  <w:r w:rsidRPr="0061291F">
                    <w:rPr>
                      <w:rFonts w:ascii="仿宋_GB2312" w:eastAsia="仿宋_GB2312" w:hAnsi="宋体" w:cs="宋体" w:hint="eastAsia"/>
                      <w:color w:val="000000"/>
                      <w:kern w:val="0"/>
                      <w:sz w:val="32"/>
                      <w:szCs w:val="32"/>
                    </w:rPr>
                    <w:t xml:space="preserve"> 2017年9月15日</w:t>
                  </w:r>
                </w:p>
                <w:p w:rsidR="0061291F" w:rsidRPr="0061291F" w:rsidRDefault="0061291F" w:rsidP="0061291F">
                  <w:pPr>
                    <w:widowControl/>
                    <w:spacing w:before="100" w:beforeAutospacing="1" w:after="100" w:afterAutospacing="1" w:line="495" w:lineRule="atLeast"/>
                    <w:jc w:val="left"/>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附件</w:t>
                  </w:r>
                </w:p>
                <w:p w:rsidR="0061291F" w:rsidRPr="0061291F" w:rsidRDefault="0061291F" w:rsidP="0061291F">
                  <w:pPr>
                    <w:widowControl/>
                    <w:spacing w:before="100" w:beforeAutospacing="1" w:after="100" w:afterAutospacing="1" w:line="600" w:lineRule="atLeast"/>
                    <w:jc w:val="center"/>
                    <w:rPr>
                      <w:rFonts w:ascii="宋体" w:eastAsia="宋体" w:hAnsi="宋体" w:cs="宋体"/>
                      <w:color w:val="000000"/>
                      <w:kern w:val="0"/>
                      <w:sz w:val="23"/>
                      <w:szCs w:val="23"/>
                    </w:rPr>
                  </w:pPr>
                  <w:r w:rsidRPr="0061291F">
                    <w:rPr>
                      <w:rFonts w:ascii="宋体" w:eastAsia="宋体" w:hAnsi="宋体" w:cs="宋体"/>
                      <w:color w:val="000000"/>
                      <w:kern w:val="0"/>
                      <w:sz w:val="23"/>
                      <w:szCs w:val="23"/>
                    </w:rPr>
                    <w:t> </w:t>
                  </w:r>
                </w:p>
                <w:p w:rsidR="0061291F" w:rsidRPr="0061291F" w:rsidRDefault="0061291F" w:rsidP="0061291F">
                  <w:pPr>
                    <w:widowControl/>
                    <w:spacing w:before="100" w:beforeAutospacing="1" w:after="100" w:afterAutospacing="1" w:line="600" w:lineRule="atLeast"/>
                    <w:jc w:val="center"/>
                    <w:rPr>
                      <w:rFonts w:ascii="宋体" w:eastAsia="宋体" w:hAnsi="宋体" w:cs="宋体"/>
                      <w:color w:val="000000"/>
                      <w:kern w:val="0"/>
                      <w:sz w:val="23"/>
                      <w:szCs w:val="23"/>
                    </w:rPr>
                  </w:pPr>
                  <w:r w:rsidRPr="0061291F">
                    <w:rPr>
                      <w:rFonts w:ascii="方正小标宋简体" w:eastAsia="方正小标宋简体" w:hAnsi="宋体" w:cs="宋体" w:hint="eastAsia"/>
                      <w:color w:val="000000"/>
                      <w:kern w:val="0"/>
                      <w:sz w:val="44"/>
                      <w:szCs w:val="44"/>
                    </w:rPr>
                    <w:t>江西省教育科学规划课题结题鉴定细则</w:t>
                  </w:r>
                </w:p>
                <w:p w:rsidR="0061291F" w:rsidRPr="0061291F" w:rsidRDefault="0061291F" w:rsidP="0061291F">
                  <w:pPr>
                    <w:widowControl/>
                    <w:spacing w:before="100" w:beforeAutospacing="1" w:after="100" w:afterAutospacing="1" w:line="600" w:lineRule="atLeast"/>
                    <w:jc w:val="center"/>
                    <w:rPr>
                      <w:rFonts w:ascii="宋体" w:eastAsia="宋体" w:hAnsi="宋体" w:cs="宋体"/>
                      <w:color w:val="000000"/>
                      <w:kern w:val="0"/>
                      <w:sz w:val="23"/>
                      <w:szCs w:val="23"/>
                    </w:rPr>
                  </w:pPr>
                  <w:r w:rsidRPr="0061291F">
                    <w:rPr>
                      <w:rFonts w:ascii="楷体_GB2312" w:eastAsia="楷体_GB2312" w:hAnsi="宋体" w:cs="宋体" w:hint="eastAsia"/>
                      <w:color w:val="000000"/>
                      <w:kern w:val="0"/>
                      <w:sz w:val="32"/>
                      <w:szCs w:val="32"/>
                    </w:rPr>
                    <w:lastRenderedPageBreak/>
                    <w:t>（2017年8月修订）</w:t>
                  </w:r>
                </w:p>
                <w:p w:rsidR="0061291F" w:rsidRPr="0061291F" w:rsidRDefault="0061291F" w:rsidP="0061291F">
                  <w:pPr>
                    <w:widowControl/>
                    <w:spacing w:before="100" w:beforeAutospacing="1" w:after="100" w:afterAutospacing="1" w:line="600" w:lineRule="atLeast"/>
                    <w:jc w:val="center"/>
                    <w:rPr>
                      <w:rFonts w:ascii="宋体" w:eastAsia="宋体" w:hAnsi="宋体" w:cs="宋体"/>
                      <w:color w:val="000000"/>
                      <w:kern w:val="0"/>
                      <w:sz w:val="23"/>
                      <w:szCs w:val="23"/>
                    </w:rPr>
                  </w:pPr>
                  <w:r w:rsidRPr="0061291F">
                    <w:rPr>
                      <w:rFonts w:ascii="宋体" w:eastAsia="宋体" w:hAnsi="宋体" w:cs="宋体"/>
                      <w:color w:val="000000"/>
                      <w:kern w:val="0"/>
                      <w:sz w:val="23"/>
                      <w:szCs w:val="23"/>
                    </w:rPr>
                    <w:t> </w:t>
                  </w:r>
                </w:p>
                <w:p w:rsidR="0061291F" w:rsidRPr="0061291F" w:rsidRDefault="0061291F" w:rsidP="0061291F">
                  <w:pPr>
                    <w:widowControl/>
                    <w:spacing w:before="100" w:beforeAutospacing="1" w:after="100" w:afterAutospacing="1" w:line="585" w:lineRule="atLeast"/>
                    <w:jc w:val="center"/>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第一章 总则</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第一条</w:t>
                  </w:r>
                  <w:r w:rsidRPr="0061291F">
                    <w:rPr>
                      <w:rFonts w:ascii="宋体" w:eastAsia="宋体" w:hAnsi="宋体" w:cs="宋体"/>
                      <w:color w:val="000000"/>
                      <w:kern w:val="0"/>
                      <w:sz w:val="23"/>
                      <w:szCs w:val="23"/>
                    </w:rPr>
                    <w:t xml:space="preserve"> </w:t>
                  </w:r>
                  <w:r w:rsidRPr="0061291F">
                    <w:rPr>
                      <w:rFonts w:ascii="仿宋" w:eastAsia="仿宋" w:hAnsi="仿宋" w:cs="宋体" w:hint="eastAsia"/>
                      <w:color w:val="000000"/>
                      <w:kern w:val="0"/>
                      <w:sz w:val="32"/>
                      <w:szCs w:val="32"/>
                    </w:rPr>
                    <w:t>为了规范江西省教育科学规划课题管理，健全教育科学研究成果评价机制，提高我省教育科研成果质量和效益，根据《江西省教育科学规划课题管理办法》等有关规定，制定本细则。</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第二条</w:t>
                  </w:r>
                  <w:r w:rsidRPr="0061291F">
                    <w:rPr>
                      <w:rFonts w:ascii="仿宋" w:eastAsia="仿宋" w:hAnsi="仿宋" w:cs="宋体" w:hint="eastAsia"/>
                      <w:color w:val="000000"/>
                      <w:kern w:val="0"/>
                      <w:sz w:val="32"/>
                      <w:szCs w:val="32"/>
                    </w:rPr>
                    <w:t xml:space="preserve"> 江西省教育科学规划课题（以下简称“省教科规划课题”）按期完成后，原则上最终成果均须进行鉴定，通过鉴定后予以结题。</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第三条</w:t>
                  </w:r>
                  <w:r w:rsidRPr="0061291F">
                    <w:rPr>
                      <w:rFonts w:ascii="宋体" w:eastAsia="宋体" w:hAnsi="宋体" w:cs="宋体"/>
                      <w:b/>
                      <w:bCs/>
                      <w:color w:val="000000"/>
                      <w:kern w:val="0"/>
                      <w:sz w:val="23"/>
                      <w:szCs w:val="23"/>
                    </w:rPr>
                    <w:t xml:space="preserve"> </w:t>
                  </w:r>
                  <w:r w:rsidRPr="0061291F">
                    <w:rPr>
                      <w:rFonts w:ascii="仿宋" w:eastAsia="仿宋" w:hAnsi="仿宋" w:cs="宋体" w:hint="eastAsia"/>
                      <w:color w:val="000000"/>
                      <w:kern w:val="0"/>
                      <w:sz w:val="32"/>
                      <w:szCs w:val="32"/>
                    </w:rPr>
                    <w:t>省教科规划课题结题鉴定工作由江西省教育科学规划领导小组办公室（以下简称“省教科规划办”）负责。中小学系列重点课题由省教科规划办负责课题成果的鉴定工作；中小学系列</w:t>
                  </w:r>
                  <w:proofErr w:type="gramStart"/>
                  <w:r w:rsidRPr="0061291F">
                    <w:rPr>
                      <w:rFonts w:ascii="仿宋" w:eastAsia="仿宋" w:hAnsi="仿宋" w:cs="宋体" w:hint="eastAsia"/>
                      <w:color w:val="000000"/>
                      <w:kern w:val="0"/>
                      <w:sz w:val="32"/>
                      <w:szCs w:val="32"/>
                    </w:rPr>
                    <w:t>一般课题</w:t>
                  </w:r>
                  <w:proofErr w:type="gramEnd"/>
                  <w:r w:rsidRPr="0061291F">
                    <w:rPr>
                      <w:rFonts w:ascii="仿宋" w:eastAsia="仿宋" w:hAnsi="仿宋" w:cs="宋体" w:hint="eastAsia"/>
                      <w:color w:val="000000"/>
                      <w:kern w:val="0"/>
                      <w:sz w:val="32"/>
                      <w:szCs w:val="32"/>
                    </w:rPr>
                    <w:t>委托设区市科研管理部门承担课题成果的鉴定工作，高等学校系列立项课题（含重点课题与一般课题）委托高等学校科研管理机构承担课题成果鉴定工作。委托鉴定结果均需报送省教科规划办最终审定。</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第四条</w:t>
                  </w:r>
                  <w:r w:rsidRPr="0061291F">
                    <w:rPr>
                      <w:rFonts w:ascii="仿宋" w:eastAsia="仿宋" w:hAnsi="仿宋" w:cs="宋体" w:hint="eastAsia"/>
                      <w:color w:val="000000"/>
                      <w:kern w:val="0"/>
                      <w:sz w:val="32"/>
                      <w:szCs w:val="32"/>
                    </w:rPr>
                    <w:t xml:space="preserve"> 课题成果鉴定后，省教科规划办有权进行课题研究成果的宣传和转化。</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第五条</w:t>
                  </w:r>
                  <w:r w:rsidRPr="0061291F">
                    <w:rPr>
                      <w:rFonts w:ascii="仿宋" w:eastAsia="仿宋" w:hAnsi="仿宋" w:cs="宋体" w:hint="eastAsia"/>
                      <w:color w:val="000000"/>
                      <w:kern w:val="0"/>
                      <w:sz w:val="32"/>
                      <w:szCs w:val="32"/>
                    </w:rPr>
                    <w:t xml:space="preserve"> 课题结题鉴定坚持质量第一的原则，重点验收课题最终成果的质量和学术水平。要在坚持正确的政治方向的前提下，把成果质量和创新性放在首位，注重实际价值，严把结题鉴定质量关。</w:t>
                  </w:r>
                </w:p>
                <w:p w:rsidR="0061291F" w:rsidRPr="0061291F" w:rsidRDefault="0061291F" w:rsidP="0061291F">
                  <w:pPr>
                    <w:widowControl/>
                    <w:spacing w:before="100" w:beforeAutospacing="1" w:after="100" w:afterAutospacing="1" w:line="585" w:lineRule="atLeast"/>
                    <w:jc w:val="center"/>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第二章 成果要求</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 xml:space="preserve">第六条 </w:t>
                  </w:r>
                  <w:r w:rsidRPr="0061291F">
                    <w:rPr>
                      <w:rFonts w:ascii="仿宋" w:eastAsia="仿宋" w:hAnsi="仿宋" w:cs="宋体" w:hint="eastAsia"/>
                      <w:color w:val="000000"/>
                      <w:kern w:val="0"/>
                      <w:sz w:val="32"/>
                      <w:szCs w:val="32"/>
                    </w:rPr>
                    <w:t>省教科规划课题最终研究成果的基本要求：</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仿宋" w:eastAsia="仿宋" w:hAnsi="仿宋" w:cs="宋体" w:hint="eastAsia"/>
                      <w:color w:val="000000"/>
                      <w:kern w:val="0"/>
                      <w:sz w:val="32"/>
                      <w:szCs w:val="32"/>
                    </w:rPr>
                    <w:t>高等学校系列重点课题应单独署名（或第一作者）在教育类全国中文核心期刊上发表一篇与课题研究紧密相关的学术论文；</w:t>
                  </w:r>
                  <w:proofErr w:type="gramStart"/>
                  <w:r w:rsidRPr="0061291F">
                    <w:rPr>
                      <w:rFonts w:ascii="仿宋" w:eastAsia="仿宋" w:hAnsi="仿宋" w:cs="宋体" w:hint="eastAsia"/>
                      <w:color w:val="000000"/>
                      <w:kern w:val="0"/>
                      <w:sz w:val="32"/>
                      <w:szCs w:val="32"/>
                    </w:rPr>
                    <w:t>一般课题</w:t>
                  </w:r>
                  <w:proofErr w:type="gramEnd"/>
                  <w:r w:rsidRPr="0061291F">
                    <w:rPr>
                      <w:rFonts w:ascii="仿宋" w:eastAsia="仿宋" w:hAnsi="仿宋" w:cs="宋体" w:hint="eastAsia"/>
                      <w:color w:val="000000"/>
                      <w:kern w:val="0"/>
                      <w:sz w:val="32"/>
                      <w:szCs w:val="32"/>
                    </w:rPr>
                    <w:t>应单独署名（或第一作者）在教育类公开发行期刊发表一篇与课题研究紧密相关的学术论文。</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仿宋" w:eastAsia="仿宋" w:hAnsi="仿宋" w:cs="宋体" w:hint="eastAsia"/>
                      <w:color w:val="000000"/>
                      <w:kern w:val="0"/>
                      <w:sz w:val="32"/>
                      <w:szCs w:val="32"/>
                    </w:rPr>
                    <w:t>中小学系列重点课题主要研究成果得到设区市教育行政部门采纳推广并附有基本材料和证明，或单独署名（或第一作者）在教育类全国中文核心期刊上发表与课题研究紧密相关的学术论文一篇，或在教育类公开发行报刊上发表两篇与课题研究紧密相关的学术论文；中小学系列</w:t>
                  </w:r>
                  <w:proofErr w:type="gramStart"/>
                  <w:r w:rsidRPr="0061291F">
                    <w:rPr>
                      <w:rFonts w:ascii="仿宋" w:eastAsia="仿宋" w:hAnsi="仿宋" w:cs="宋体" w:hint="eastAsia"/>
                      <w:color w:val="000000"/>
                      <w:kern w:val="0"/>
                      <w:sz w:val="32"/>
                      <w:szCs w:val="32"/>
                    </w:rPr>
                    <w:t>一般课题</w:t>
                  </w:r>
                  <w:proofErr w:type="gramEnd"/>
                  <w:r w:rsidRPr="0061291F">
                    <w:rPr>
                      <w:rFonts w:ascii="仿宋" w:eastAsia="仿宋" w:hAnsi="仿宋" w:cs="宋体" w:hint="eastAsia"/>
                      <w:color w:val="000000"/>
                      <w:kern w:val="0"/>
                      <w:sz w:val="32"/>
                      <w:szCs w:val="32"/>
                    </w:rPr>
                    <w:t>主要研究成果得到县（市、区）教育行政部门采纳并附有基本材料和证明，或单独署名（或第一作者）在教育类公开发行期刊上发表一篇与课题研究紧密相关的学术论文；中小学系列成果转化专项课题应提供由县（市、区）教学研究部门认定的研究成果转化的实践成效及相应证明材料。</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仿宋" w:eastAsia="仿宋" w:hAnsi="仿宋" w:cs="宋体" w:hint="eastAsia"/>
                      <w:color w:val="000000"/>
                      <w:kern w:val="0"/>
                      <w:sz w:val="32"/>
                      <w:szCs w:val="32"/>
                    </w:rPr>
                    <w:t>立项课题论文发表或证明材料须独家</w:t>
                  </w:r>
                  <w:proofErr w:type="gramStart"/>
                  <w:r w:rsidRPr="0061291F">
                    <w:rPr>
                      <w:rFonts w:ascii="仿宋" w:eastAsia="仿宋" w:hAnsi="仿宋" w:cs="宋体" w:hint="eastAsia"/>
                      <w:color w:val="000000"/>
                      <w:kern w:val="0"/>
                      <w:sz w:val="32"/>
                      <w:szCs w:val="32"/>
                    </w:rPr>
                    <w:t>注明省</w:t>
                  </w:r>
                  <w:proofErr w:type="gramEnd"/>
                  <w:r w:rsidRPr="0061291F">
                    <w:rPr>
                      <w:rFonts w:ascii="仿宋" w:eastAsia="仿宋" w:hAnsi="仿宋" w:cs="宋体" w:hint="eastAsia"/>
                      <w:color w:val="000000"/>
                      <w:kern w:val="0"/>
                      <w:sz w:val="32"/>
                      <w:szCs w:val="32"/>
                    </w:rPr>
                    <w:t>教科规划课题类别、课题名称与课题批准号。</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第七条</w:t>
                  </w:r>
                  <w:r w:rsidRPr="0061291F">
                    <w:rPr>
                      <w:rFonts w:ascii="仿宋" w:eastAsia="仿宋" w:hAnsi="仿宋" w:cs="宋体" w:hint="eastAsia"/>
                      <w:color w:val="000000"/>
                      <w:kern w:val="0"/>
                      <w:sz w:val="32"/>
                      <w:szCs w:val="32"/>
                    </w:rPr>
                    <w:t xml:space="preserve"> 所有课题申请结题鉴定均须填写《江西省教育科学规划课题成果鉴定申请书》（以下简称《成果鉴定申请书》），提交研究报告（中小学系列成果转化专项课题为“成果转化实践成效报告”）。研究报告需经学校评议和县（市、区）审核。</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第八条</w:t>
                  </w:r>
                  <w:r w:rsidRPr="0061291F">
                    <w:rPr>
                      <w:rFonts w:ascii="仿宋" w:eastAsia="仿宋" w:hAnsi="仿宋" w:cs="宋体" w:hint="eastAsia"/>
                      <w:color w:val="000000"/>
                      <w:kern w:val="0"/>
                      <w:sz w:val="32"/>
                      <w:szCs w:val="32"/>
                    </w:rPr>
                    <w:t xml:space="preserve"> 省教科规划课题研究报告主要内容包括：问题提出、文献综述、理论基础或研究框架、研究方法、研究内容、研究结论等。高等学校系列重点课题研究报告不少于15000字，</w:t>
                  </w:r>
                  <w:proofErr w:type="gramStart"/>
                  <w:r w:rsidRPr="0061291F">
                    <w:rPr>
                      <w:rFonts w:ascii="仿宋" w:eastAsia="仿宋" w:hAnsi="仿宋" w:cs="宋体" w:hint="eastAsia"/>
                      <w:color w:val="000000"/>
                      <w:kern w:val="0"/>
                      <w:sz w:val="32"/>
                      <w:szCs w:val="32"/>
                    </w:rPr>
                    <w:t>一般课题</w:t>
                  </w:r>
                  <w:proofErr w:type="gramEnd"/>
                  <w:r w:rsidRPr="0061291F">
                    <w:rPr>
                      <w:rFonts w:ascii="仿宋" w:eastAsia="仿宋" w:hAnsi="仿宋" w:cs="宋体" w:hint="eastAsia"/>
                      <w:color w:val="000000"/>
                      <w:kern w:val="0"/>
                      <w:sz w:val="32"/>
                      <w:szCs w:val="32"/>
                    </w:rPr>
                    <w:t>不少于10000字；中小学系列重点课题研究报告不少于10000字，</w:t>
                  </w:r>
                  <w:proofErr w:type="gramStart"/>
                  <w:r w:rsidRPr="0061291F">
                    <w:rPr>
                      <w:rFonts w:ascii="仿宋" w:eastAsia="仿宋" w:hAnsi="仿宋" w:cs="宋体" w:hint="eastAsia"/>
                      <w:color w:val="000000"/>
                      <w:kern w:val="0"/>
                      <w:sz w:val="32"/>
                      <w:szCs w:val="32"/>
                    </w:rPr>
                    <w:t>一般课题</w:t>
                  </w:r>
                  <w:proofErr w:type="gramEnd"/>
                  <w:r w:rsidRPr="0061291F">
                    <w:rPr>
                      <w:rFonts w:ascii="仿宋" w:eastAsia="仿宋" w:hAnsi="仿宋" w:cs="宋体" w:hint="eastAsia"/>
                      <w:color w:val="000000"/>
                      <w:kern w:val="0"/>
                      <w:sz w:val="32"/>
                      <w:szCs w:val="32"/>
                    </w:rPr>
                    <w:t>不少于8000字。</w:t>
                  </w:r>
                </w:p>
                <w:p w:rsidR="0061291F" w:rsidRPr="0061291F" w:rsidRDefault="0061291F" w:rsidP="0061291F">
                  <w:pPr>
                    <w:widowControl/>
                    <w:spacing w:before="100" w:beforeAutospacing="1" w:after="100" w:afterAutospacing="1" w:line="585" w:lineRule="atLeast"/>
                    <w:jc w:val="center"/>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第三章 免于鉴定的条件</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第九条</w:t>
                  </w:r>
                  <w:r w:rsidRPr="0061291F">
                    <w:rPr>
                      <w:rFonts w:ascii="仿宋" w:eastAsia="仿宋" w:hAnsi="仿宋" w:cs="宋体" w:hint="eastAsia"/>
                      <w:color w:val="000000"/>
                      <w:kern w:val="0"/>
                      <w:sz w:val="32"/>
                      <w:szCs w:val="32"/>
                    </w:rPr>
                    <w:t xml:space="preserve"> 不同系列、类别课题的最终研究成果具备下列条件之一的，可申请免于鉴定：</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仿宋" w:eastAsia="仿宋" w:hAnsi="仿宋" w:cs="宋体" w:hint="eastAsia"/>
                      <w:color w:val="000000"/>
                      <w:kern w:val="0"/>
                      <w:sz w:val="32"/>
                      <w:szCs w:val="32"/>
                    </w:rPr>
                    <w:t>（一）重点课题，其最终研究成果获得国家级二等、省部级一等以上奖励。上述奖项指国家科学技术奖、国家级教学成果奖、全国教育科学优秀成果奖及江西省哲学社会科学奖、江西省科学技术奖、江西省教育科学优秀成果奖；一般课题，其最终研究成果获得省部级二等以上奖励。上述奖项</w:t>
                  </w:r>
                  <w:proofErr w:type="gramStart"/>
                  <w:r w:rsidRPr="0061291F">
                    <w:rPr>
                      <w:rFonts w:ascii="仿宋" w:eastAsia="仿宋" w:hAnsi="仿宋" w:cs="宋体" w:hint="eastAsia"/>
                      <w:color w:val="000000"/>
                      <w:kern w:val="0"/>
                      <w:sz w:val="32"/>
                      <w:szCs w:val="32"/>
                    </w:rPr>
                    <w:t>指全国</w:t>
                  </w:r>
                  <w:proofErr w:type="gramEnd"/>
                  <w:r w:rsidRPr="0061291F">
                    <w:rPr>
                      <w:rFonts w:ascii="仿宋" w:eastAsia="仿宋" w:hAnsi="仿宋" w:cs="宋体" w:hint="eastAsia"/>
                      <w:color w:val="000000"/>
                      <w:kern w:val="0"/>
                      <w:sz w:val="32"/>
                      <w:szCs w:val="32"/>
                    </w:rPr>
                    <w:t>教育科学优秀成果奖及江西省哲学社会科学奖、江西省科学技术奖、江西省教育科学优秀成果奖等省部级政府部门颁发的奖励。</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仿宋" w:eastAsia="仿宋" w:hAnsi="仿宋" w:cs="宋体" w:hint="eastAsia"/>
                      <w:color w:val="000000"/>
                      <w:kern w:val="0"/>
                      <w:sz w:val="32"/>
                      <w:szCs w:val="32"/>
                    </w:rPr>
                    <w:t>（二）课题研究成果主体部分被省级以上教育行政部门采纳，并附有基本材料和证明；获省部级党政领导的肯定性批示；在《人民日报》《光明日报》《中国教育报》发表3000字以上的相关经验报道或研究报告。</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仿宋" w:eastAsia="仿宋" w:hAnsi="仿宋" w:cs="宋体" w:hint="eastAsia"/>
                      <w:color w:val="000000"/>
                      <w:kern w:val="0"/>
                      <w:sz w:val="32"/>
                      <w:szCs w:val="32"/>
                    </w:rPr>
                    <w:t>（三）</w:t>
                  </w:r>
                  <w:proofErr w:type="gramStart"/>
                  <w:r w:rsidRPr="0061291F">
                    <w:rPr>
                      <w:rFonts w:ascii="仿宋" w:eastAsia="仿宋" w:hAnsi="仿宋" w:cs="宋体" w:hint="eastAsia"/>
                      <w:color w:val="000000"/>
                      <w:kern w:val="0"/>
                      <w:sz w:val="32"/>
                      <w:szCs w:val="32"/>
                    </w:rPr>
                    <w:t>一般课题</w:t>
                  </w:r>
                  <w:proofErr w:type="gramEnd"/>
                  <w:r w:rsidRPr="0061291F">
                    <w:rPr>
                      <w:rFonts w:ascii="仿宋" w:eastAsia="仿宋" w:hAnsi="仿宋" w:cs="宋体" w:hint="eastAsia"/>
                      <w:color w:val="000000"/>
                      <w:kern w:val="0"/>
                      <w:sz w:val="32"/>
                      <w:szCs w:val="32"/>
                    </w:rPr>
                    <w:t>主要成果在CSSCI期刊上发表或者在北大</w:t>
                  </w:r>
                  <w:proofErr w:type="gramStart"/>
                  <w:r w:rsidRPr="0061291F">
                    <w:rPr>
                      <w:rFonts w:ascii="仿宋" w:eastAsia="仿宋" w:hAnsi="仿宋" w:cs="宋体" w:hint="eastAsia"/>
                      <w:color w:val="000000"/>
                      <w:kern w:val="0"/>
                      <w:sz w:val="32"/>
                      <w:szCs w:val="32"/>
                    </w:rPr>
                    <w:t>版教育</w:t>
                  </w:r>
                  <w:proofErr w:type="gramEnd"/>
                  <w:r w:rsidRPr="0061291F">
                    <w:rPr>
                      <w:rFonts w:ascii="仿宋" w:eastAsia="仿宋" w:hAnsi="仿宋" w:cs="宋体" w:hint="eastAsia"/>
                      <w:color w:val="000000"/>
                      <w:kern w:val="0"/>
                      <w:sz w:val="32"/>
                      <w:szCs w:val="32"/>
                    </w:rPr>
                    <w:t>类中文核心期刊上发表2篇以上学术论文或被人大复印资料全文转载。</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仿宋" w:eastAsia="仿宋" w:hAnsi="仿宋" w:cs="宋体" w:hint="eastAsia"/>
                      <w:color w:val="000000"/>
                      <w:kern w:val="0"/>
                      <w:sz w:val="32"/>
                      <w:szCs w:val="32"/>
                    </w:rPr>
                    <w:t>以上主要成果课题负责人均应为第一作者。</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第十条</w:t>
                  </w:r>
                  <w:r w:rsidRPr="0061291F">
                    <w:rPr>
                      <w:rFonts w:ascii="仿宋" w:eastAsia="仿宋" w:hAnsi="仿宋" w:cs="宋体" w:hint="eastAsia"/>
                      <w:color w:val="000000"/>
                      <w:kern w:val="0"/>
                      <w:sz w:val="32"/>
                      <w:szCs w:val="32"/>
                    </w:rPr>
                    <w:t xml:space="preserve"> 申请免于鉴定的，在填写《成果鉴定申请书》时，应注明免于鉴定理由，并附相关原始材料（刊物、专著、证书等原件）。</w:t>
                  </w:r>
                </w:p>
                <w:p w:rsidR="0061291F" w:rsidRPr="0061291F" w:rsidRDefault="0061291F" w:rsidP="0061291F">
                  <w:pPr>
                    <w:widowControl/>
                    <w:spacing w:before="100" w:beforeAutospacing="1" w:after="100" w:afterAutospacing="1" w:line="585" w:lineRule="atLeast"/>
                    <w:jc w:val="center"/>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第四章 鉴定标准与方式</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第十一条</w:t>
                  </w:r>
                  <w:r w:rsidRPr="0061291F">
                    <w:rPr>
                      <w:rFonts w:ascii="仿宋" w:eastAsia="仿宋" w:hAnsi="仿宋" w:cs="宋体" w:hint="eastAsia"/>
                      <w:color w:val="000000"/>
                      <w:kern w:val="0"/>
                      <w:sz w:val="32"/>
                      <w:szCs w:val="32"/>
                    </w:rPr>
                    <w:t xml:space="preserve"> 课题鉴定须符合下列两个基本条件：第一，完成申请书所承诺的课题研究任务，并完成课题研究报告。第二，达到省教科规划课题成果规定的学术论文发表要求。</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第十二条</w:t>
                  </w:r>
                  <w:r w:rsidRPr="0061291F">
                    <w:rPr>
                      <w:rFonts w:ascii="宋体" w:eastAsia="宋体" w:hAnsi="宋体" w:cs="宋体"/>
                      <w:b/>
                      <w:bCs/>
                      <w:color w:val="000000"/>
                      <w:kern w:val="0"/>
                      <w:sz w:val="23"/>
                      <w:szCs w:val="23"/>
                    </w:rPr>
                    <w:t xml:space="preserve"> </w:t>
                  </w:r>
                  <w:r w:rsidRPr="0061291F">
                    <w:rPr>
                      <w:rFonts w:ascii="仿宋" w:eastAsia="仿宋" w:hAnsi="仿宋" w:cs="宋体" w:hint="eastAsia"/>
                      <w:color w:val="000000"/>
                      <w:kern w:val="0"/>
                      <w:sz w:val="32"/>
                      <w:szCs w:val="32"/>
                    </w:rPr>
                    <w:t>省教科规划课题成果鉴定采取通讯鉴定或会议鉴定的方式。为提高成果鉴定效果和质量，具备会议鉴定条件的单位应尽可能采取会议鉴定方式。会议鉴定要有答辩记录。</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第十三条</w:t>
                  </w:r>
                  <w:r w:rsidRPr="0061291F">
                    <w:rPr>
                      <w:rFonts w:ascii="仿宋" w:eastAsia="仿宋" w:hAnsi="仿宋" w:cs="宋体" w:hint="eastAsia"/>
                      <w:color w:val="000000"/>
                      <w:kern w:val="0"/>
                      <w:sz w:val="32"/>
                      <w:szCs w:val="32"/>
                    </w:rPr>
                    <w:t xml:space="preserve"> 鉴定专家须具有高级专业技术职务，学风端正，学术造诣深厚，学术判断力强，或在教育实践方面有较大影响。</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第十四条</w:t>
                  </w:r>
                  <w:r w:rsidRPr="0061291F">
                    <w:rPr>
                      <w:rFonts w:ascii="仿宋" w:eastAsia="仿宋" w:hAnsi="仿宋" w:cs="宋体" w:hint="eastAsia"/>
                      <w:color w:val="000000"/>
                      <w:kern w:val="0"/>
                      <w:sz w:val="32"/>
                      <w:szCs w:val="32"/>
                    </w:rPr>
                    <w:t xml:space="preserve"> 鉴定专家应从科学性、创新性、规范性、难易程度和应用价值等五个方面评价课题研究成果。在认真审读研究成果的基础上，对照课题申请书预期达到的目标，实事求是地对成果提出客观、公正、准确的鉴定意见。</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仿宋" w:eastAsia="仿宋" w:hAnsi="仿宋" w:cs="宋体" w:hint="eastAsia"/>
                      <w:color w:val="000000"/>
                      <w:kern w:val="0"/>
                      <w:sz w:val="32"/>
                      <w:szCs w:val="32"/>
                    </w:rPr>
                    <w:t>采取通讯鉴定方式的，鉴定专家分别提出个人书面鉴定意见，提出能否通过课题鉴定的明确意见并报省教科规划办。</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仿宋" w:eastAsia="仿宋" w:hAnsi="仿宋" w:cs="宋体" w:hint="eastAsia"/>
                      <w:color w:val="000000"/>
                      <w:kern w:val="0"/>
                      <w:sz w:val="32"/>
                      <w:szCs w:val="32"/>
                    </w:rPr>
                    <w:t>采取会议鉴定方式的，由鉴定组专家集体评议，形成综合性鉴定意见，提出能否通过课题鉴定的明确意见并报省教科规划办。</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 xml:space="preserve">第十五条 </w:t>
                  </w:r>
                  <w:r w:rsidRPr="0061291F">
                    <w:rPr>
                      <w:rFonts w:ascii="仿宋" w:eastAsia="仿宋" w:hAnsi="仿宋" w:cs="宋体" w:hint="eastAsia"/>
                      <w:color w:val="000000"/>
                      <w:kern w:val="0"/>
                      <w:sz w:val="32"/>
                      <w:szCs w:val="32"/>
                    </w:rPr>
                    <w:t>每个课题的鉴定专家一般为3-5人。课题组成员不得担任该课题鉴定专家，课题负责人所在单位参与鉴定的专家不得超过三分之一，同一单位参与同一课题鉴定的专家不得超过半数。</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第十六条</w:t>
                  </w:r>
                  <w:r w:rsidRPr="0061291F">
                    <w:rPr>
                      <w:rFonts w:ascii="仿宋" w:eastAsia="仿宋" w:hAnsi="仿宋" w:cs="宋体" w:hint="eastAsia"/>
                      <w:color w:val="000000"/>
                      <w:kern w:val="0"/>
                      <w:sz w:val="32"/>
                      <w:szCs w:val="32"/>
                    </w:rPr>
                    <w:t xml:space="preserve"> 成果鉴定所需经费在课题经费中开支或由课题负责人所在单位解决。鉴定专家的鉴定费标准参照相关规定执行。</w:t>
                  </w:r>
                </w:p>
                <w:p w:rsidR="0061291F" w:rsidRPr="0061291F" w:rsidRDefault="0061291F" w:rsidP="0061291F">
                  <w:pPr>
                    <w:widowControl/>
                    <w:spacing w:before="100" w:beforeAutospacing="1" w:after="100" w:afterAutospacing="1" w:line="585" w:lineRule="atLeast"/>
                    <w:jc w:val="center"/>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第五章 鉴定程序</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第十七条</w:t>
                  </w:r>
                  <w:r w:rsidRPr="0061291F">
                    <w:rPr>
                      <w:rFonts w:ascii="仿宋" w:eastAsia="仿宋" w:hAnsi="仿宋" w:cs="宋体" w:hint="eastAsia"/>
                      <w:color w:val="000000"/>
                      <w:kern w:val="0"/>
                      <w:sz w:val="32"/>
                      <w:szCs w:val="32"/>
                    </w:rPr>
                    <w:t xml:space="preserve"> 课题研究工作完成后，课题鉴定基本程序是：</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仿宋" w:eastAsia="仿宋" w:hAnsi="仿宋" w:cs="宋体" w:hint="eastAsia"/>
                      <w:color w:val="000000"/>
                      <w:kern w:val="0"/>
                      <w:sz w:val="32"/>
                      <w:szCs w:val="32"/>
                    </w:rPr>
                    <w:t>（一）课题负责人填写《成果鉴定申请书》，经设区市或高校科研管理部门审查合格后,将《成果鉴定申请书》、课题研究报告、最终研究成果（以课题申请书填报的公开发表的成果为准）报送省教科规划办（</w:t>
                  </w:r>
                  <w:proofErr w:type="gramStart"/>
                  <w:r w:rsidRPr="0061291F">
                    <w:rPr>
                      <w:rFonts w:ascii="仿宋" w:eastAsia="仿宋" w:hAnsi="仿宋" w:cs="宋体" w:hint="eastAsia"/>
                      <w:color w:val="000000"/>
                      <w:kern w:val="0"/>
                      <w:sz w:val="32"/>
                      <w:szCs w:val="32"/>
                    </w:rPr>
                    <w:t>除成果</w:t>
                  </w:r>
                  <w:proofErr w:type="gramEnd"/>
                  <w:r w:rsidRPr="0061291F">
                    <w:rPr>
                      <w:rFonts w:ascii="仿宋" w:eastAsia="仿宋" w:hAnsi="仿宋" w:cs="宋体" w:hint="eastAsia"/>
                      <w:color w:val="000000"/>
                      <w:kern w:val="0"/>
                      <w:sz w:val="32"/>
                      <w:szCs w:val="32"/>
                    </w:rPr>
                    <w:t>原件外，其余材料应同时提供电子版本）。</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仿宋" w:eastAsia="仿宋" w:hAnsi="仿宋" w:cs="宋体" w:hint="eastAsia"/>
                      <w:color w:val="000000"/>
                      <w:kern w:val="0"/>
                      <w:sz w:val="32"/>
                      <w:szCs w:val="32"/>
                    </w:rPr>
                    <w:t>（二）省教科规划办对《成果鉴定申请书》和最终研究成果进行审查。审查合格者，根据本细则第三条规定，有关单位组织专家进行课题研究成果鉴定。</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仿宋" w:eastAsia="仿宋" w:hAnsi="仿宋" w:cs="宋体" w:hint="eastAsia"/>
                      <w:color w:val="000000"/>
                      <w:kern w:val="0"/>
                      <w:sz w:val="32"/>
                      <w:szCs w:val="32"/>
                    </w:rPr>
                    <w:t>（三）省教科规划办对通过成果鉴定的课题进行验收，验收合格者，发给《江西省教育科学规划课题结题证书》。</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第十八条</w:t>
                  </w:r>
                  <w:r w:rsidRPr="0061291F">
                    <w:rPr>
                      <w:rFonts w:ascii="仿宋" w:eastAsia="仿宋" w:hAnsi="仿宋" w:cs="宋体" w:hint="eastAsia"/>
                      <w:color w:val="000000"/>
                      <w:kern w:val="0"/>
                      <w:sz w:val="32"/>
                      <w:szCs w:val="32"/>
                    </w:rPr>
                    <w:t xml:space="preserve"> 课题负责人对鉴定结果有异议的可申请复议。申请复议时，需说明理由，并由课题负责人所在设区市或高校科研管理部门审核同意，重新组织专家进行鉴定。重新鉴定的费用由课题负责人支付。同一课题成果只能复议一次。重新鉴定仍未获通过的，按撤项处理。</w:t>
                  </w:r>
                </w:p>
                <w:p w:rsidR="0061291F" w:rsidRPr="0061291F" w:rsidRDefault="0061291F" w:rsidP="0061291F">
                  <w:pPr>
                    <w:widowControl/>
                    <w:spacing w:before="100" w:beforeAutospacing="1" w:after="100" w:afterAutospacing="1" w:line="585" w:lineRule="atLeast"/>
                    <w:jc w:val="center"/>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第六章 附则</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 xml:space="preserve">第十九条 </w:t>
                  </w:r>
                  <w:r w:rsidRPr="0061291F">
                    <w:rPr>
                      <w:rFonts w:ascii="仿宋" w:eastAsia="仿宋" w:hAnsi="仿宋" w:cs="宋体" w:hint="eastAsia"/>
                      <w:color w:val="000000"/>
                      <w:kern w:val="0"/>
                      <w:sz w:val="32"/>
                      <w:szCs w:val="32"/>
                    </w:rPr>
                    <w:t>本鉴定结题细则解释权和修改</w:t>
                  </w:r>
                  <w:proofErr w:type="gramStart"/>
                  <w:r w:rsidRPr="0061291F">
                    <w:rPr>
                      <w:rFonts w:ascii="仿宋" w:eastAsia="仿宋" w:hAnsi="仿宋" w:cs="宋体" w:hint="eastAsia"/>
                      <w:color w:val="000000"/>
                      <w:kern w:val="0"/>
                      <w:sz w:val="32"/>
                      <w:szCs w:val="32"/>
                    </w:rPr>
                    <w:t>权属省</w:t>
                  </w:r>
                  <w:proofErr w:type="gramEnd"/>
                  <w:r w:rsidRPr="0061291F">
                    <w:rPr>
                      <w:rFonts w:ascii="仿宋" w:eastAsia="仿宋" w:hAnsi="仿宋" w:cs="宋体" w:hint="eastAsia"/>
                      <w:color w:val="000000"/>
                      <w:kern w:val="0"/>
                      <w:sz w:val="32"/>
                      <w:szCs w:val="32"/>
                    </w:rPr>
                    <w:t>教科规划办。</w:t>
                  </w:r>
                </w:p>
                <w:p w:rsidR="0061291F" w:rsidRPr="0061291F" w:rsidRDefault="0061291F" w:rsidP="0061291F">
                  <w:pPr>
                    <w:widowControl/>
                    <w:spacing w:before="100" w:beforeAutospacing="1" w:after="100" w:afterAutospacing="1" w:line="585" w:lineRule="atLeast"/>
                    <w:ind w:firstLine="645"/>
                    <w:jc w:val="left"/>
                    <w:rPr>
                      <w:rFonts w:ascii="宋体" w:eastAsia="宋体" w:hAnsi="宋体" w:cs="宋体"/>
                      <w:color w:val="000000"/>
                      <w:kern w:val="0"/>
                      <w:sz w:val="23"/>
                      <w:szCs w:val="23"/>
                    </w:rPr>
                  </w:pPr>
                  <w:r w:rsidRPr="0061291F">
                    <w:rPr>
                      <w:rFonts w:ascii="黑体" w:eastAsia="黑体" w:hAnsi="黑体" w:cs="宋体" w:hint="eastAsia"/>
                      <w:color w:val="000000"/>
                      <w:kern w:val="0"/>
                      <w:sz w:val="32"/>
                      <w:szCs w:val="32"/>
                    </w:rPr>
                    <w:t xml:space="preserve">第二十条 </w:t>
                  </w:r>
                  <w:r w:rsidRPr="0061291F">
                    <w:rPr>
                      <w:rFonts w:ascii="仿宋" w:eastAsia="仿宋" w:hAnsi="仿宋" w:cs="宋体" w:hint="eastAsia"/>
                      <w:color w:val="000000"/>
                      <w:kern w:val="0"/>
                      <w:sz w:val="32"/>
                      <w:szCs w:val="32"/>
                    </w:rPr>
                    <w:t>本鉴定结题细则自公布之日起施行。本细则施行前的有关规定，凡与本细则不符的，均以本细则为准。</w:t>
                  </w:r>
                </w:p>
              </w:tc>
            </w:tr>
          </w:tbl>
          <w:p w:rsidR="0061291F" w:rsidRPr="0061291F" w:rsidRDefault="0061291F" w:rsidP="0061291F">
            <w:pPr>
              <w:widowControl/>
              <w:spacing w:line="408" w:lineRule="auto"/>
              <w:jc w:val="left"/>
              <w:rPr>
                <w:rFonts w:ascii="宋体" w:eastAsia="宋体" w:hAnsi="宋体" w:cs="宋体"/>
                <w:color w:val="000000"/>
                <w:kern w:val="0"/>
                <w:sz w:val="23"/>
                <w:szCs w:val="23"/>
              </w:rPr>
            </w:pPr>
          </w:p>
        </w:tc>
      </w:tr>
      <w:tr w:rsidR="0061291F" w:rsidRPr="0061291F">
        <w:trPr>
          <w:tblCellSpacing w:w="0" w:type="dxa"/>
          <w:jc w:val="center"/>
        </w:trPr>
        <w:tc>
          <w:tcPr>
            <w:tcW w:w="0" w:type="auto"/>
            <w:vAlign w:val="center"/>
            <w:hideMark/>
          </w:tcPr>
          <w:p w:rsidR="0061291F" w:rsidRPr="0061291F" w:rsidRDefault="0061291F" w:rsidP="0061291F">
            <w:pPr>
              <w:widowControl/>
              <w:numPr>
                <w:ilvl w:val="0"/>
                <w:numId w:val="1"/>
              </w:numPr>
              <w:spacing w:before="100" w:beforeAutospacing="1" w:after="100" w:afterAutospacing="1" w:line="408" w:lineRule="auto"/>
              <w:jc w:val="left"/>
              <w:rPr>
                <w:rFonts w:ascii="宋体" w:eastAsia="宋体" w:hAnsi="宋体" w:cs="宋体"/>
                <w:color w:val="000000"/>
                <w:kern w:val="0"/>
                <w:sz w:val="23"/>
                <w:szCs w:val="23"/>
              </w:rPr>
            </w:pPr>
            <w:r w:rsidRPr="0061291F">
              <w:rPr>
                <w:rFonts w:ascii="宋体" w:eastAsia="宋体" w:hAnsi="宋体" w:cs="宋体" w:hint="eastAsia"/>
                <w:color w:val="000000"/>
                <w:kern w:val="0"/>
                <w:sz w:val="23"/>
                <w:szCs w:val="23"/>
              </w:rPr>
              <w:lastRenderedPageBreak/>
              <w:t>附件【</w:t>
            </w:r>
            <w:hyperlink r:id="rId5" w:tgtFrame="_blank" w:history="1">
              <w:r w:rsidRPr="0061291F">
                <w:rPr>
                  <w:rFonts w:ascii="宋体" w:eastAsia="宋体" w:hAnsi="宋体" w:cs="宋体" w:hint="eastAsia"/>
                  <w:color w:val="000000"/>
                  <w:kern w:val="0"/>
                  <w:sz w:val="23"/>
                  <w:szCs w:val="23"/>
                </w:rPr>
                <w:t>赣教科规办函〔2017〕5号.pdf</w:t>
              </w:r>
            </w:hyperlink>
            <w:r w:rsidRPr="0061291F">
              <w:rPr>
                <w:rFonts w:ascii="宋体" w:eastAsia="宋体" w:hAnsi="宋体" w:cs="宋体" w:hint="eastAsia"/>
                <w:color w:val="000000"/>
                <w:kern w:val="0"/>
                <w:sz w:val="23"/>
                <w:szCs w:val="23"/>
              </w:rPr>
              <w:t>】已下载569次</w:t>
            </w:r>
          </w:p>
        </w:tc>
      </w:tr>
    </w:tbl>
    <w:p w:rsidR="00CF7475" w:rsidRPr="0061291F" w:rsidRDefault="00CF7475"/>
    <w:sectPr w:rsidR="00CF7475" w:rsidRPr="0061291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ED06A4"/>
    <w:multiLevelType w:val="multilevel"/>
    <w:tmpl w:val="D06AF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91F"/>
    <w:rsid w:val="0061291F"/>
    <w:rsid w:val="00A669B1"/>
    <w:rsid w:val="00CF7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9C5F3B-5BB0-44B9-850C-25392A2D0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764335">
      <w:bodyDiv w:val="1"/>
      <w:marLeft w:val="0"/>
      <w:marRight w:val="0"/>
      <w:marTop w:val="0"/>
      <w:marBottom w:val="0"/>
      <w:divBdr>
        <w:top w:val="none" w:sz="0" w:space="0" w:color="auto"/>
        <w:left w:val="none" w:sz="0" w:space="0" w:color="auto"/>
        <w:bottom w:val="none" w:sz="0" w:space="0" w:color="auto"/>
        <w:right w:val="none" w:sz="0" w:space="0" w:color="auto"/>
      </w:divBdr>
      <w:divsChild>
        <w:div w:id="630138724">
          <w:marLeft w:val="0"/>
          <w:marRight w:val="0"/>
          <w:marTop w:val="0"/>
          <w:marBottom w:val="0"/>
          <w:divBdr>
            <w:top w:val="none" w:sz="0" w:space="0" w:color="auto"/>
            <w:left w:val="none" w:sz="0" w:space="0" w:color="auto"/>
            <w:bottom w:val="none" w:sz="0" w:space="0" w:color="auto"/>
            <w:right w:val="none" w:sz="0" w:space="0" w:color="auto"/>
          </w:divBdr>
          <w:divsChild>
            <w:div w:id="55065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jxedu.gov.cn/system/_content/download.jsp?urltype=news.DownloadAttachUrl&amp;owner=1332731677&amp;wbfileid=2164178"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474</Words>
  <Characters>2705</Characters>
  <Application>Microsoft Office Word</Application>
  <DocSecurity>0</DocSecurity>
  <Lines>22</Lines>
  <Paragraphs>6</Paragraphs>
  <ScaleCrop>false</ScaleCrop>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李明</dc:creator>
  <cp:keywords/>
  <dc:description/>
  <cp:lastModifiedBy>李明</cp:lastModifiedBy>
  <cp:revision>1</cp:revision>
  <dcterms:created xsi:type="dcterms:W3CDTF">2019-05-11T07:08:00Z</dcterms:created>
  <dcterms:modified xsi:type="dcterms:W3CDTF">2019-05-11T07:09:00Z</dcterms:modified>
</cp:coreProperties>
</file>