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CellMar>
          <w:left w:w="0" w:type="dxa"/>
          <w:right w:w="0" w:type="dxa"/>
        </w:tblCellMar>
        <w:tblLook w:val="04A0" w:firstRow="1" w:lastRow="0" w:firstColumn="1" w:lastColumn="0" w:noHBand="0" w:noVBand="1"/>
      </w:tblPr>
      <w:tblGrid>
        <w:gridCol w:w="8306"/>
      </w:tblGrid>
      <w:tr w:rsidR="00617974" w:rsidRPr="00617974" w:rsidTr="00617974">
        <w:trPr>
          <w:trHeight w:val="720"/>
          <w:tblCellSpacing w:w="0" w:type="dxa"/>
        </w:trPr>
        <w:tc>
          <w:tcPr>
            <w:tcW w:w="0" w:type="auto"/>
            <w:vAlign w:val="center"/>
            <w:hideMark/>
          </w:tcPr>
          <w:p w:rsidR="00617974" w:rsidRPr="00617974" w:rsidRDefault="00617974" w:rsidP="00617974">
            <w:pPr>
              <w:widowControl/>
              <w:spacing w:before="100" w:beforeAutospacing="1" w:after="100" w:afterAutospacing="1" w:line="360" w:lineRule="auto"/>
              <w:jc w:val="center"/>
              <w:rPr>
                <w:rFonts w:ascii="黑体" w:eastAsia="黑体" w:hAnsi="黑体" w:cs="宋体"/>
                <w:color w:val="FF0000"/>
                <w:kern w:val="0"/>
                <w:sz w:val="30"/>
                <w:szCs w:val="30"/>
              </w:rPr>
            </w:pPr>
            <w:r w:rsidRPr="00617974">
              <w:rPr>
                <w:rFonts w:ascii="黑体" w:eastAsia="黑体" w:hAnsi="黑体" w:cs="宋体" w:hint="eastAsia"/>
                <w:b/>
                <w:bCs/>
                <w:color w:val="FF0000"/>
                <w:kern w:val="0"/>
                <w:sz w:val="30"/>
                <w:szCs w:val="30"/>
              </w:rPr>
              <w:t>关于印发《江西省教育科学规划课题管理办法》的通知</w:t>
            </w:r>
          </w:p>
        </w:tc>
      </w:tr>
      <w:tr w:rsidR="00617974" w:rsidRPr="00617974" w:rsidTr="00617974">
        <w:trPr>
          <w:trHeight w:val="480"/>
          <w:tblCellSpacing w:w="0" w:type="dxa"/>
        </w:trPr>
        <w:tc>
          <w:tcPr>
            <w:tcW w:w="0" w:type="auto"/>
            <w:vAlign w:val="center"/>
            <w:hideMark/>
          </w:tcPr>
          <w:p w:rsidR="00617974" w:rsidRPr="00617974" w:rsidRDefault="00617974" w:rsidP="00617974">
            <w:pPr>
              <w:widowControl/>
              <w:spacing w:line="408" w:lineRule="auto"/>
              <w:jc w:val="center"/>
              <w:rPr>
                <w:rFonts w:ascii="宋体" w:eastAsia="宋体" w:hAnsi="宋体" w:cs="宋体" w:hint="eastAsia"/>
                <w:color w:val="000000"/>
                <w:kern w:val="0"/>
                <w:sz w:val="23"/>
                <w:szCs w:val="23"/>
              </w:rPr>
            </w:pPr>
            <w:r w:rsidRPr="00617974">
              <w:rPr>
                <w:rFonts w:ascii="宋体" w:eastAsia="宋体" w:hAnsi="宋体" w:cs="宋体"/>
                <w:b/>
                <w:bCs/>
                <w:color w:val="000000"/>
                <w:kern w:val="0"/>
                <w:szCs w:val="21"/>
              </w:rPr>
              <w:t>更新时间：</w:t>
            </w:r>
            <w:r w:rsidRPr="00617974">
              <w:rPr>
                <w:rFonts w:ascii="宋体" w:eastAsia="宋体" w:hAnsi="宋体" w:cs="宋体"/>
                <w:color w:val="000000"/>
                <w:kern w:val="0"/>
                <w:sz w:val="23"/>
                <w:szCs w:val="23"/>
              </w:rPr>
              <w:t xml:space="preserve"> 2017年09月20日 </w:t>
            </w:r>
          </w:p>
        </w:tc>
      </w:tr>
      <w:tr w:rsidR="00617974" w:rsidRPr="00617974" w:rsidTr="00617974">
        <w:trPr>
          <w:tblCellSpacing w:w="0" w:type="dxa"/>
        </w:trPr>
        <w:tc>
          <w:tcPr>
            <w:tcW w:w="0" w:type="auto"/>
            <w:vAlign w:val="center"/>
            <w:hideMark/>
          </w:tcPr>
          <w:p w:rsidR="00617974" w:rsidRPr="00617974" w:rsidRDefault="00617974" w:rsidP="00617974">
            <w:pPr>
              <w:widowControl/>
              <w:spacing w:line="408" w:lineRule="auto"/>
              <w:jc w:val="center"/>
              <w:rPr>
                <w:rFonts w:ascii="宋体" w:eastAsia="宋体" w:hAnsi="宋体" w:cs="宋体"/>
                <w:color w:val="000000"/>
                <w:kern w:val="0"/>
                <w:sz w:val="23"/>
                <w:szCs w:val="23"/>
              </w:rPr>
            </w:pPr>
          </w:p>
        </w:tc>
      </w:tr>
      <w:tr w:rsidR="00617974" w:rsidRPr="00617974" w:rsidTr="00617974">
        <w:trPr>
          <w:trHeight w:val="15"/>
          <w:tblCellSpacing w:w="0" w:type="dxa"/>
        </w:trPr>
        <w:tc>
          <w:tcPr>
            <w:tcW w:w="0" w:type="auto"/>
            <w:shd w:val="clear" w:color="auto" w:fill="BF3A0F"/>
            <w:vAlign w:val="center"/>
            <w:hideMark/>
          </w:tcPr>
          <w:p w:rsidR="00617974" w:rsidRPr="00617974" w:rsidRDefault="00617974" w:rsidP="00617974">
            <w:pPr>
              <w:widowControl/>
              <w:spacing w:line="408" w:lineRule="auto"/>
              <w:jc w:val="left"/>
              <w:rPr>
                <w:rFonts w:ascii="Times New Roman" w:eastAsia="Times New Roman" w:hAnsi="Times New Roman" w:cs="Times New Roman"/>
                <w:kern w:val="0"/>
                <w:sz w:val="20"/>
                <w:szCs w:val="20"/>
              </w:rPr>
            </w:pPr>
          </w:p>
        </w:tc>
      </w:tr>
      <w:tr w:rsidR="00617974" w:rsidRPr="00617974" w:rsidTr="00617974">
        <w:trPr>
          <w:tblCellSpacing w:w="0" w:type="dxa"/>
        </w:trPr>
        <w:tc>
          <w:tcPr>
            <w:tcW w:w="0" w:type="auto"/>
            <w:vAlign w:val="center"/>
            <w:hideMark/>
          </w:tcPr>
          <w:p w:rsidR="00617974" w:rsidRPr="00617974" w:rsidRDefault="00617974" w:rsidP="00617974">
            <w:pPr>
              <w:widowControl/>
              <w:spacing w:line="408" w:lineRule="auto"/>
              <w:jc w:val="left"/>
              <w:rPr>
                <w:rFonts w:ascii="Times New Roman" w:eastAsia="Times New Roman" w:hAnsi="Times New Roman" w:cs="Times New Roman"/>
                <w:kern w:val="0"/>
                <w:sz w:val="20"/>
                <w:szCs w:val="20"/>
              </w:rPr>
            </w:pPr>
          </w:p>
        </w:tc>
      </w:tr>
      <w:tr w:rsidR="00617974" w:rsidRPr="00617974" w:rsidTr="00617974">
        <w:trPr>
          <w:tblCellSpacing w:w="0" w:type="dxa"/>
        </w:trPr>
        <w:tc>
          <w:tcPr>
            <w:tcW w:w="0" w:type="auto"/>
            <w:vAlign w:val="center"/>
            <w:hideMark/>
          </w:tcPr>
          <w:p w:rsidR="00617974" w:rsidRPr="00617974" w:rsidRDefault="00617974" w:rsidP="00617974">
            <w:pPr>
              <w:widowControl/>
              <w:spacing w:line="408" w:lineRule="auto"/>
              <w:jc w:val="left"/>
              <w:rPr>
                <w:rFonts w:ascii="Times New Roman" w:eastAsia="Times New Roman" w:hAnsi="Times New Roman" w:cs="Times New Roman"/>
                <w:kern w:val="0"/>
                <w:sz w:val="20"/>
                <w:szCs w:val="20"/>
              </w:rPr>
            </w:pPr>
          </w:p>
        </w:tc>
      </w:tr>
      <w:tr w:rsidR="00617974" w:rsidRPr="00617974" w:rsidTr="00617974">
        <w:trPr>
          <w:trHeight w:val="300"/>
          <w:tblCellSpacing w:w="0" w:type="dxa"/>
        </w:trPr>
        <w:tc>
          <w:tcPr>
            <w:tcW w:w="0" w:type="auto"/>
            <w:vAlign w:val="center"/>
            <w:hideMark/>
          </w:tcPr>
          <w:p w:rsidR="00617974" w:rsidRPr="00617974" w:rsidRDefault="00617974" w:rsidP="00617974">
            <w:pPr>
              <w:widowControl/>
              <w:spacing w:line="408" w:lineRule="auto"/>
              <w:jc w:val="left"/>
              <w:rPr>
                <w:rFonts w:ascii="Times New Roman" w:eastAsia="Times New Roman" w:hAnsi="Times New Roman" w:cs="Times New Roman"/>
                <w:kern w:val="0"/>
                <w:sz w:val="20"/>
                <w:szCs w:val="20"/>
              </w:rPr>
            </w:pPr>
          </w:p>
        </w:tc>
      </w:tr>
      <w:tr w:rsidR="00617974" w:rsidRPr="00617974" w:rsidTr="00617974">
        <w:trPr>
          <w:tblCellSpacing w:w="0" w:type="dxa"/>
        </w:trPr>
        <w:tc>
          <w:tcPr>
            <w:tcW w:w="0" w:type="auto"/>
            <w:vAlign w:val="center"/>
            <w:hideMark/>
          </w:tcPr>
          <w:p w:rsidR="00617974" w:rsidRPr="00617974" w:rsidRDefault="00617974" w:rsidP="00617974">
            <w:pPr>
              <w:widowControl/>
              <w:spacing w:before="100" w:beforeAutospacing="1" w:after="100" w:afterAutospacing="1" w:line="480" w:lineRule="atLeast"/>
              <w:jc w:val="left"/>
              <w:rPr>
                <w:rFonts w:ascii="宋体" w:eastAsia="宋体" w:hAnsi="宋体" w:cs="宋体"/>
                <w:color w:val="000000"/>
                <w:kern w:val="0"/>
                <w:sz w:val="23"/>
                <w:szCs w:val="23"/>
              </w:rPr>
            </w:pPr>
            <w:r w:rsidRPr="00617974">
              <w:rPr>
                <w:rFonts w:ascii="仿宋_GB2312" w:eastAsia="仿宋_GB2312" w:hAnsi="宋体" w:cs="宋体" w:hint="eastAsia"/>
                <w:color w:val="000000"/>
                <w:kern w:val="0"/>
                <w:sz w:val="32"/>
                <w:szCs w:val="32"/>
              </w:rPr>
              <w:t>各设区市、各省直管县（市）教育局，各高等学校：</w:t>
            </w:r>
          </w:p>
          <w:p w:rsidR="00617974" w:rsidRPr="00617974" w:rsidRDefault="00617974" w:rsidP="00617974">
            <w:pPr>
              <w:widowControl/>
              <w:spacing w:before="100" w:beforeAutospacing="1" w:after="100" w:afterAutospacing="1" w:line="480" w:lineRule="atLeast"/>
              <w:ind w:firstLine="645"/>
              <w:jc w:val="left"/>
              <w:rPr>
                <w:rFonts w:ascii="宋体" w:eastAsia="宋体" w:hAnsi="宋体" w:cs="宋体"/>
                <w:color w:val="000000"/>
                <w:kern w:val="0"/>
                <w:sz w:val="23"/>
                <w:szCs w:val="23"/>
              </w:rPr>
            </w:pPr>
            <w:r w:rsidRPr="00617974">
              <w:rPr>
                <w:rFonts w:ascii="仿宋_GB2312" w:eastAsia="仿宋_GB2312" w:hAnsi="宋体" w:cs="宋体" w:hint="eastAsia"/>
                <w:color w:val="000000"/>
                <w:kern w:val="0"/>
                <w:sz w:val="32"/>
                <w:szCs w:val="32"/>
              </w:rPr>
              <w:t>为了改进和规范江西省教育科学规划课题管理，推动产生更多优秀教育科研成果，更好服务我省教育决策与教育实践，根据《全国教育科学规划课题管理办法》等相关文件规定，结合我省实际，我们修订了《江西省教育科学规划课题管理办法》。现印发给你们，请遵照执行。</w:t>
            </w:r>
          </w:p>
          <w:p w:rsidR="00617974" w:rsidRPr="00617974" w:rsidRDefault="00617974" w:rsidP="00617974">
            <w:pPr>
              <w:widowControl/>
              <w:spacing w:before="100" w:beforeAutospacing="1" w:after="100" w:afterAutospacing="1" w:line="480" w:lineRule="atLeast"/>
              <w:ind w:firstLine="645"/>
              <w:jc w:val="left"/>
              <w:rPr>
                <w:rFonts w:ascii="宋体" w:eastAsia="宋体" w:hAnsi="宋体" w:cs="宋体"/>
                <w:color w:val="000000"/>
                <w:kern w:val="0"/>
                <w:sz w:val="23"/>
                <w:szCs w:val="23"/>
              </w:rPr>
            </w:pPr>
            <w:r w:rsidRPr="00617974">
              <w:rPr>
                <w:rFonts w:ascii="仿宋_GB2312" w:eastAsia="仿宋_GB2312" w:hAnsi="宋体" w:cs="宋体" w:hint="eastAsia"/>
                <w:color w:val="000000"/>
                <w:kern w:val="0"/>
                <w:sz w:val="32"/>
                <w:szCs w:val="32"/>
              </w:rPr>
              <w:t>附件：江西省教育科学规划课题管理办法</w:t>
            </w:r>
          </w:p>
          <w:p w:rsidR="00617974" w:rsidRPr="00617974" w:rsidRDefault="00617974" w:rsidP="00617974">
            <w:pPr>
              <w:widowControl/>
              <w:spacing w:before="100" w:beforeAutospacing="1" w:after="100" w:afterAutospacing="1" w:line="480" w:lineRule="atLeast"/>
              <w:jc w:val="left"/>
              <w:rPr>
                <w:rFonts w:ascii="宋体" w:eastAsia="宋体" w:hAnsi="宋体" w:cs="宋体"/>
                <w:color w:val="000000"/>
                <w:kern w:val="0"/>
                <w:sz w:val="23"/>
                <w:szCs w:val="23"/>
              </w:rPr>
            </w:pPr>
            <w:r w:rsidRPr="00617974">
              <w:rPr>
                <w:rFonts w:ascii="宋体" w:eastAsia="宋体" w:hAnsi="宋体" w:cs="宋体"/>
                <w:color w:val="000000"/>
                <w:kern w:val="0"/>
                <w:sz w:val="23"/>
                <w:szCs w:val="23"/>
              </w:rPr>
              <w:t> </w:t>
            </w:r>
          </w:p>
          <w:p w:rsidR="00617974" w:rsidRPr="00617974" w:rsidRDefault="00617974" w:rsidP="00617974">
            <w:pPr>
              <w:widowControl/>
              <w:spacing w:before="100" w:beforeAutospacing="1" w:after="100" w:afterAutospacing="1" w:line="480" w:lineRule="atLeast"/>
              <w:jc w:val="left"/>
              <w:rPr>
                <w:rFonts w:ascii="宋体" w:eastAsia="宋体" w:hAnsi="宋体" w:cs="宋体"/>
                <w:color w:val="000000"/>
                <w:kern w:val="0"/>
                <w:sz w:val="23"/>
                <w:szCs w:val="23"/>
              </w:rPr>
            </w:pPr>
            <w:r w:rsidRPr="00617974">
              <w:rPr>
                <w:rFonts w:ascii="宋体" w:eastAsia="宋体" w:hAnsi="宋体" w:cs="宋体"/>
                <w:color w:val="000000"/>
                <w:kern w:val="0"/>
                <w:sz w:val="23"/>
                <w:szCs w:val="23"/>
              </w:rPr>
              <w:t> </w:t>
            </w:r>
          </w:p>
          <w:p w:rsidR="00617974" w:rsidRPr="00617974" w:rsidRDefault="00617974" w:rsidP="00617974">
            <w:pPr>
              <w:widowControl/>
              <w:spacing w:before="100" w:beforeAutospacing="1" w:after="100" w:afterAutospacing="1" w:line="480" w:lineRule="atLeast"/>
              <w:jc w:val="left"/>
              <w:rPr>
                <w:rFonts w:ascii="宋体" w:eastAsia="宋体" w:hAnsi="宋体" w:cs="宋体"/>
                <w:color w:val="000000"/>
                <w:kern w:val="0"/>
                <w:sz w:val="23"/>
                <w:szCs w:val="23"/>
              </w:rPr>
            </w:pPr>
            <w:r w:rsidRPr="00617974">
              <w:rPr>
                <w:rFonts w:ascii="仿宋_GB2312" w:eastAsia="仿宋_GB2312" w:hAnsi="宋体" w:cs="宋体" w:hint="eastAsia"/>
                <w:color w:val="000000"/>
                <w:kern w:val="0"/>
                <w:sz w:val="32"/>
                <w:szCs w:val="32"/>
              </w:rPr>
              <w:t>                                </w:t>
            </w:r>
            <w:r w:rsidRPr="00617974">
              <w:rPr>
                <w:rFonts w:ascii="仿宋_GB2312" w:eastAsia="仿宋_GB2312" w:hAnsi="宋体" w:cs="宋体" w:hint="eastAsia"/>
                <w:color w:val="000000"/>
                <w:kern w:val="0"/>
                <w:sz w:val="32"/>
                <w:szCs w:val="32"/>
              </w:rPr>
              <w:t xml:space="preserve"> 江西省教育科学规划领导小组办公室</w:t>
            </w:r>
          </w:p>
          <w:p w:rsidR="00617974" w:rsidRPr="00617974" w:rsidRDefault="00617974" w:rsidP="00617974">
            <w:pPr>
              <w:widowControl/>
              <w:spacing w:before="100" w:beforeAutospacing="1" w:after="100" w:afterAutospacing="1" w:line="480" w:lineRule="atLeast"/>
              <w:jc w:val="left"/>
              <w:rPr>
                <w:rFonts w:ascii="宋体" w:eastAsia="宋体" w:hAnsi="宋体" w:cs="宋体"/>
                <w:color w:val="000000"/>
                <w:kern w:val="0"/>
                <w:sz w:val="23"/>
                <w:szCs w:val="23"/>
              </w:rPr>
            </w:pPr>
            <w:r w:rsidRPr="00617974">
              <w:rPr>
                <w:rFonts w:ascii="仿宋_GB2312" w:eastAsia="仿宋_GB2312" w:hAnsi="宋体" w:cs="宋体" w:hint="eastAsia"/>
                <w:color w:val="000000"/>
                <w:kern w:val="0"/>
                <w:sz w:val="32"/>
                <w:szCs w:val="32"/>
              </w:rPr>
              <w:t>                                       </w:t>
            </w:r>
            <w:r w:rsidRPr="00617974">
              <w:rPr>
                <w:rFonts w:ascii="仿宋_GB2312" w:eastAsia="仿宋_GB2312" w:hAnsi="宋体" w:cs="宋体" w:hint="eastAsia"/>
                <w:color w:val="000000"/>
                <w:kern w:val="0"/>
                <w:sz w:val="32"/>
                <w:szCs w:val="32"/>
              </w:rPr>
              <w:t xml:space="preserve"> 2017年9月15日</w:t>
            </w:r>
          </w:p>
          <w:p w:rsidR="00617974" w:rsidRPr="00617974" w:rsidRDefault="00617974" w:rsidP="00617974">
            <w:pPr>
              <w:widowControl/>
              <w:spacing w:before="100" w:beforeAutospacing="1" w:after="100" w:afterAutospacing="1" w:line="408" w:lineRule="auto"/>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br w:type="page"/>
            </w:r>
          </w:p>
          <w:p w:rsidR="00617974" w:rsidRPr="00617974" w:rsidRDefault="00617974" w:rsidP="00617974">
            <w:pPr>
              <w:widowControl/>
              <w:spacing w:before="100" w:beforeAutospacing="1" w:after="100" w:afterAutospacing="1" w:line="495" w:lineRule="atLeast"/>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附件</w:t>
            </w:r>
          </w:p>
          <w:p w:rsidR="00617974" w:rsidRPr="00617974" w:rsidRDefault="00617974" w:rsidP="00617974">
            <w:pPr>
              <w:widowControl/>
              <w:spacing w:before="100" w:beforeAutospacing="1" w:after="100" w:afterAutospacing="1" w:line="600" w:lineRule="atLeast"/>
              <w:jc w:val="center"/>
              <w:rPr>
                <w:rFonts w:ascii="宋体" w:eastAsia="宋体" w:hAnsi="宋体" w:cs="宋体"/>
                <w:color w:val="000000"/>
                <w:kern w:val="0"/>
                <w:sz w:val="23"/>
                <w:szCs w:val="23"/>
              </w:rPr>
            </w:pPr>
            <w:r w:rsidRPr="00617974">
              <w:rPr>
                <w:rFonts w:ascii="宋体" w:eastAsia="宋体" w:hAnsi="宋体" w:cs="宋体"/>
                <w:color w:val="000000"/>
                <w:kern w:val="0"/>
                <w:sz w:val="23"/>
                <w:szCs w:val="23"/>
              </w:rPr>
              <w:t> </w:t>
            </w:r>
          </w:p>
          <w:p w:rsidR="00617974" w:rsidRPr="00617974" w:rsidRDefault="00617974" w:rsidP="00617974">
            <w:pPr>
              <w:widowControl/>
              <w:spacing w:before="100" w:beforeAutospacing="1" w:after="100" w:afterAutospacing="1" w:line="600" w:lineRule="atLeast"/>
              <w:jc w:val="center"/>
              <w:rPr>
                <w:rFonts w:ascii="宋体" w:eastAsia="宋体" w:hAnsi="宋体" w:cs="宋体"/>
                <w:color w:val="000000"/>
                <w:kern w:val="0"/>
                <w:sz w:val="23"/>
                <w:szCs w:val="23"/>
              </w:rPr>
            </w:pPr>
            <w:r w:rsidRPr="00617974">
              <w:rPr>
                <w:rFonts w:ascii="方正小标宋简体" w:eastAsia="方正小标宋简体" w:hAnsi="宋体" w:cs="宋体" w:hint="eastAsia"/>
                <w:color w:val="000000"/>
                <w:kern w:val="0"/>
                <w:sz w:val="44"/>
                <w:szCs w:val="44"/>
              </w:rPr>
              <w:lastRenderedPageBreak/>
              <w:t>江西省教育科学规划课题管理办法</w:t>
            </w:r>
          </w:p>
          <w:p w:rsidR="00617974" w:rsidRPr="00617974" w:rsidRDefault="00617974" w:rsidP="00617974">
            <w:pPr>
              <w:widowControl/>
              <w:spacing w:before="100" w:beforeAutospacing="1" w:after="100" w:afterAutospacing="1" w:line="600" w:lineRule="atLeast"/>
              <w:jc w:val="center"/>
              <w:rPr>
                <w:rFonts w:ascii="宋体" w:eastAsia="宋体" w:hAnsi="宋体" w:cs="宋体"/>
                <w:color w:val="000000"/>
                <w:kern w:val="0"/>
                <w:sz w:val="23"/>
                <w:szCs w:val="23"/>
              </w:rPr>
            </w:pPr>
            <w:r w:rsidRPr="00617974">
              <w:rPr>
                <w:rFonts w:ascii="楷体_GB2312" w:eastAsia="楷体_GB2312" w:hAnsi="宋体" w:cs="宋体" w:hint="eastAsia"/>
                <w:color w:val="000000"/>
                <w:kern w:val="0"/>
                <w:sz w:val="32"/>
                <w:szCs w:val="32"/>
              </w:rPr>
              <w:t>（2017年8月修订）</w:t>
            </w:r>
          </w:p>
          <w:p w:rsidR="00617974" w:rsidRPr="00617974" w:rsidRDefault="00617974" w:rsidP="00617974">
            <w:pPr>
              <w:widowControl/>
              <w:spacing w:before="100" w:beforeAutospacing="1" w:after="100" w:afterAutospacing="1" w:line="600" w:lineRule="atLeast"/>
              <w:jc w:val="center"/>
              <w:rPr>
                <w:rFonts w:ascii="宋体" w:eastAsia="宋体" w:hAnsi="宋体" w:cs="宋体"/>
                <w:color w:val="000000"/>
                <w:kern w:val="0"/>
                <w:sz w:val="23"/>
                <w:szCs w:val="23"/>
              </w:rPr>
            </w:pPr>
            <w:r w:rsidRPr="00617974">
              <w:rPr>
                <w:rFonts w:ascii="宋体" w:eastAsia="宋体" w:hAnsi="宋体" w:cs="宋体"/>
                <w:color w:val="000000"/>
                <w:kern w:val="0"/>
                <w:sz w:val="23"/>
                <w:szCs w:val="23"/>
              </w:rPr>
              <w:t> </w:t>
            </w:r>
          </w:p>
          <w:p w:rsidR="00617974" w:rsidRPr="00617974" w:rsidRDefault="00617974" w:rsidP="00617974">
            <w:pPr>
              <w:widowControl/>
              <w:spacing w:before="100" w:beforeAutospacing="1" w:after="100" w:afterAutospacing="1" w:line="585" w:lineRule="atLeast"/>
              <w:jc w:val="center"/>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第一章 总 则</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第一条</w:t>
            </w:r>
            <w:r w:rsidRPr="00617974">
              <w:rPr>
                <w:rFonts w:ascii="仿宋" w:eastAsia="仿宋" w:hAnsi="仿宋" w:cs="宋体" w:hint="eastAsia"/>
                <w:color w:val="000000"/>
                <w:kern w:val="0"/>
                <w:sz w:val="32"/>
                <w:szCs w:val="32"/>
              </w:rPr>
              <w:t xml:space="preserve"> 为了规范江西省教育科学规划课题管理，促进教育科学研究繁荣发展，依据新修订的《全国教育科学规划课题管理办法》，结合我省教育科研管理实际情况，制定本办法。</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第二条</w:t>
            </w:r>
            <w:r w:rsidRPr="00617974">
              <w:rPr>
                <w:rFonts w:ascii="仿宋" w:eastAsia="仿宋" w:hAnsi="仿宋" w:cs="宋体" w:hint="eastAsia"/>
                <w:color w:val="000000"/>
                <w:kern w:val="0"/>
                <w:sz w:val="32"/>
                <w:szCs w:val="32"/>
              </w:rPr>
              <w:t xml:space="preserve"> 设立江西省教育科学规划课题（以下简称“省教科规划课题”），旨在搭建教育科学研究平台，引领教育科学研究发展方向，凝聚科研力量，培养科研人才，使教育科研更好服务我省教育决策与教育实践。</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第三条</w:t>
            </w:r>
            <w:r w:rsidRPr="00617974">
              <w:rPr>
                <w:rFonts w:ascii="仿宋" w:eastAsia="仿宋" w:hAnsi="仿宋" w:cs="宋体" w:hint="eastAsia"/>
                <w:color w:val="000000"/>
                <w:kern w:val="0"/>
                <w:sz w:val="32"/>
                <w:szCs w:val="32"/>
              </w:rPr>
              <w:t xml:space="preserve"> 组织</w:t>
            </w:r>
            <w:proofErr w:type="gramStart"/>
            <w:r w:rsidRPr="00617974">
              <w:rPr>
                <w:rFonts w:ascii="仿宋" w:eastAsia="仿宋" w:hAnsi="仿宋" w:cs="宋体" w:hint="eastAsia"/>
                <w:color w:val="000000"/>
                <w:kern w:val="0"/>
                <w:sz w:val="32"/>
                <w:szCs w:val="32"/>
              </w:rPr>
              <w:t>实施省</w:t>
            </w:r>
            <w:proofErr w:type="gramEnd"/>
            <w:r w:rsidRPr="00617974">
              <w:rPr>
                <w:rFonts w:ascii="仿宋" w:eastAsia="仿宋" w:hAnsi="仿宋" w:cs="宋体" w:hint="eastAsia"/>
                <w:color w:val="000000"/>
                <w:kern w:val="0"/>
                <w:sz w:val="32"/>
                <w:szCs w:val="32"/>
              </w:rPr>
              <w:t>教科规划课题，必须坚持正确导向，遵循公开、公平、公正原则，不断完善宏观引导、自主申请、平等竞争、同行评审、择优支持的机制。</w:t>
            </w:r>
          </w:p>
          <w:p w:rsidR="00617974" w:rsidRPr="00617974" w:rsidRDefault="00617974" w:rsidP="00617974">
            <w:pPr>
              <w:widowControl/>
              <w:spacing w:before="100" w:beforeAutospacing="1" w:after="100" w:afterAutospacing="1" w:line="585" w:lineRule="atLeast"/>
              <w:jc w:val="center"/>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第二章 组织与职责</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第四条</w:t>
            </w:r>
            <w:r w:rsidRPr="00617974">
              <w:rPr>
                <w:rFonts w:ascii="仿宋" w:eastAsia="仿宋" w:hAnsi="仿宋" w:cs="宋体" w:hint="eastAsia"/>
                <w:color w:val="000000"/>
                <w:kern w:val="0"/>
                <w:sz w:val="32"/>
                <w:szCs w:val="32"/>
              </w:rPr>
              <w:t xml:space="preserve"> 江西省教育科学规划领导小组（以下简称“省教科规划领导小组”）领导全省教育科学规划管理工作，制订全省教育科学规划，指导全省教育科学规划课题评审工作，审批全省教育科学规划立项课题，指导制定全省教育科学规划课题管理办法和经费管理办法，领导全省教育科研成果奖励推广等工作。</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省教科规划领导小组接受全国教育科学规划领导小组及其办公室的业务指导，承担本省范围内全国教育科学规划课题的组织协调工作。</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第五条</w:t>
            </w:r>
            <w:r w:rsidRPr="00617974">
              <w:rPr>
                <w:rFonts w:ascii="仿宋" w:eastAsia="仿宋" w:hAnsi="仿宋" w:cs="宋体" w:hint="eastAsia"/>
                <w:color w:val="000000"/>
                <w:kern w:val="0"/>
                <w:sz w:val="32"/>
                <w:szCs w:val="32"/>
              </w:rPr>
              <w:t xml:space="preserve"> 江西省教育科学规划领导小组办公室（以下简称“省教科规划办”）是省教科规划领导小组的办事机构，具体负责省教科规划课题的日常管理工作。</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省教科规划办设在江西省教育科学研究所内。</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第六条</w:t>
            </w:r>
            <w:r w:rsidRPr="00617974">
              <w:rPr>
                <w:rFonts w:ascii="仿宋" w:eastAsia="仿宋" w:hAnsi="仿宋" w:cs="宋体" w:hint="eastAsia"/>
                <w:color w:val="000000"/>
                <w:kern w:val="0"/>
                <w:sz w:val="32"/>
                <w:szCs w:val="32"/>
              </w:rPr>
              <w:t xml:space="preserve"> 设区市、县（市、区）教育局应指定相应的科研管理机构，负责指导和协调本地区的教科规划课题管理工作，受省教科规划办委托，协助做好本地区规划课题申请和管理工作。</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各级各类学校科研管理机构负责组织本校教育科研人员申报省教科规划课题，配合省教科规划办对本校申报立项的省教科规划课题进行督促、检查和跟踪管理。</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省教科规划办对各设区市和高等学校科研管理机构的相关工作进行指导和监督。</w:t>
            </w:r>
          </w:p>
          <w:p w:rsidR="00617974" w:rsidRPr="00617974" w:rsidRDefault="00617974" w:rsidP="00617974">
            <w:pPr>
              <w:widowControl/>
              <w:spacing w:before="100" w:beforeAutospacing="1" w:after="100" w:afterAutospacing="1" w:line="585" w:lineRule="atLeast"/>
              <w:jc w:val="center"/>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第三章 课题申请与评审</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第七条</w:t>
            </w:r>
            <w:r w:rsidRPr="00617974">
              <w:rPr>
                <w:rFonts w:ascii="仿宋" w:eastAsia="仿宋" w:hAnsi="仿宋" w:cs="宋体" w:hint="eastAsia"/>
                <w:color w:val="000000"/>
                <w:kern w:val="0"/>
                <w:sz w:val="32"/>
                <w:szCs w:val="32"/>
              </w:rPr>
              <w:t xml:space="preserve"> 江西省教育科学规划设置重点课题、一般课题。根据本省教育决策需要，设置政策专项课题。</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省教科规划课题实行高等学校与中小学分系列管理。高等学校系列设立重点课题与一般课题；中小学系列设立重点课题与一般课题，其中包括学科带头人专项课题和成果转化专项课题。</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省教科规划课题类型根据经济社会发展和教育科学发展需要，进行适时调整和不断完善。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第八条</w:t>
            </w:r>
            <w:r w:rsidRPr="00617974">
              <w:rPr>
                <w:rFonts w:ascii="仿宋" w:eastAsia="仿宋" w:hAnsi="仿宋" w:cs="宋体" w:hint="eastAsia"/>
                <w:color w:val="000000"/>
                <w:kern w:val="0"/>
                <w:sz w:val="32"/>
                <w:szCs w:val="32"/>
              </w:rPr>
              <w:t xml:space="preserve"> 重点课题和</w:t>
            </w:r>
            <w:proofErr w:type="gramStart"/>
            <w:r w:rsidRPr="00617974">
              <w:rPr>
                <w:rFonts w:ascii="仿宋" w:eastAsia="仿宋" w:hAnsi="仿宋" w:cs="宋体" w:hint="eastAsia"/>
                <w:color w:val="000000"/>
                <w:kern w:val="0"/>
                <w:sz w:val="32"/>
                <w:szCs w:val="32"/>
              </w:rPr>
              <w:t>一般课题</w:t>
            </w:r>
            <w:proofErr w:type="gramEnd"/>
            <w:r w:rsidRPr="00617974">
              <w:rPr>
                <w:rFonts w:ascii="仿宋" w:eastAsia="仿宋" w:hAnsi="仿宋" w:cs="宋体" w:hint="eastAsia"/>
                <w:color w:val="000000"/>
                <w:kern w:val="0"/>
                <w:sz w:val="32"/>
                <w:szCs w:val="32"/>
              </w:rPr>
              <w:t>主要采取自由申请，公开竞争，全省统一评审的办法确定。</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中小学系列中设立的学科带头人专项课题，资助中小学特级教师、省级学科带头人和省级骨干教师等，基于本学科教学开展的有创新价值和引领作用的教育实践问题研究。成果转化专项课题资助基本完成基础研究、研究水平较高、研究成果丰富且有推广价值的研究项目及其成果。</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政策专项课题单独评审，或通过招标方式立项。</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第九条</w:t>
            </w:r>
            <w:r w:rsidRPr="00617974">
              <w:rPr>
                <w:rFonts w:ascii="仿宋" w:eastAsia="仿宋" w:hAnsi="仿宋" w:cs="宋体" w:hint="eastAsia"/>
                <w:color w:val="000000"/>
                <w:kern w:val="0"/>
                <w:sz w:val="32"/>
                <w:szCs w:val="32"/>
              </w:rPr>
              <w:t xml:space="preserve"> 省教科规划课题鼓励以客观事实为研究对象、方法科学规范的研究。对已有明确结论或属明显重复性研究不予提倡。</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第十条</w:t>
            </w:r>
            <w:r w:rsidRPr="00617974">
              <w:rPr>
                <w:rFonts w:ascii="仿宋" w:eastAsia="仿宋" w:hAnsi="仿宋" w:cs="宋体" w:hint="eastAsia"/>
                <w:color w:val="000000"/>
                <w:kern w:val="0"/>
                <w:sz w:val="32"/>
                <w:szCs w:val="32"/>
              </w:rPr>
              <w:t xml:space="preserve"> 省教科规划课题申请人应遵守宪法与法律，具有独立开展研究和组织开展研究的能力，能够承担实质性研究工作；高校教育科研人员申请省教科规划课题需具有中级以上专业技术职务（职称）；中小学教师等申请省教科规划课题需具有中小学一级教师以上专业技术职务（职称）。不具备申报资格的申请人申报省教科规划课题，须有两名相关专业副高职称以上专家的书面推荐。</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第十一条</w:t>
            </w:r>
            <w:r w:rsidRPr="00617974">
              <w:rPr>
                <w:rFonts w:ascii="仿宋" w:eastAsia="仿宋" w:hAnsi="仿宋" w:cs="宋体" w:hint="eastAsia"/>
                <w:color w:val="000000"/>
                <w:kern w:val="0"/>
                <w:sz w:val="32"/>
                <w:szCs w:val="32"/>
              </w:rPr>
              <w:t xml:space="preserve"> 申请人只能同时申请一个省教科规划课题。在</w:t>
            </w:r>
            <w:proofErr w:type="gramStart"/>
            <w:r w:rsidRPr="00617974">
              <w:rPr>
                <w:rFonts w:ascii="仿宋" w:eastAsia="仿宋" w:hAnsi="仿宋" w:cs="宋体" w:hint="eastAsia"/>
                <w:color w:val="000000"/>
                <w:kern w:val="0"/>
                <w:sz w:val="32"/>
                <w:szCs w:val="32"/>
              </w:rPr>
              <w:t>研</w:t>
            </w:r>
            <w:proofErr w:type="gramEnd"/>
            <w:r w:rsidRPr="00617974">
              <w:rPr>
                <w:rFonts w:ascii="仿宋" w:eastAsia="仿宋" w:hAnsi="仿宋" w:cs="宋体" w:hint="eastAsia"/>
                <w:color w:val="000000"/>
                <w:kern w:val="0"/>
                <w:sz w:val="32"/>
                <w:szCs w:val="32"/>
              </w:rPr>
              <w:t>的课题负责人不得申请新的省教科规划课题。</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课题申请人限填报一人。</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中小学特级教师、省级学科带头人和省级骨干教师申报学科带头人专项课题。</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课题研究周期一般为2-3年，由申请人根据课题研究需要自行设定。</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第十二条</w:t>
            </w:r>
            <w:r w:rsidRPr="00617974">
              <w:rPr>
                <w:rFonts w:ascii="仿宋" w:eastAsia="仿宋" w:hAnsi="仿宋" w:cs="宋体" w:hint="eastAsia"/>
                <w:color w:val="000000"/>
                <w:kern w:val="0"/>
                <w:sz w:val="32"/>
                <w:szCs w:val="32"/>
              </w:rPr>
              <w:t xml:space="preserve"> 申请人应根据要求，认真、如实填写申请书并送所在单位审核。</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申请人所在单位按本办法规定对申请书进行全面审核，对申请人的政治表现、业务能力、科研条件等签署明确意见，并承担信誉保证。在规定时间内，各设区市和各高等学校将本地区（单位）审查合格的申请书集中报送省教科规划办。</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省教科规划办原则上不受理个人直接报送的课题申请书。</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第十三条</w:t>
            </w:r>
            <w:r w:rsidRPr="00617974">
              <w:rPr>
                <w:rFonts w:ascii="仿宋" w:eastAsia="仿宋" w:hAnsi="仿宋" w:cs="宋体" w:hint="eastAsia"/>
                <w:color w:val="000000"/>
                <w:kern w:val="0"/>
                <w:sz w:val="32"/>
                <w:szCs w:val="32"/>
              </w:rPr>
              <w:t xml:space="preserve"> 省教科规划课题申报自申报公告发布之日起开始，申报受理期限一般为二个月。省教科规划办对申请材料进行初步审查，对于符合本办法规定条件的，予以受理；对于不符合本办法规定条件的，不予受理。</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 xml:space="preserve">第十四条 </w:t>
            </w:r>
            <w:r w:rsidRPr="00617974">
              <w:rPr>
                <w:rFonts w:ascii="仿宋" w:eastAsia="仿宋" w:hAnsi="仿宋" w:cs="宋体" w:hint="eastAsia"/>
                <w:color w:val="000000"/>
                <w:kern w:val="0"/>
                <w:sz w:val="32"/>
                <w:szCs w:val="32"/>
              </w:rPr>
              <w:t>省教科规划课题实行同行专家评审制。评审专家</w:t>
            </w:r>
            <w:proofErr w:type="gramStart"/>
            <w:r w:rsidRPr="00617974">
              <w:rPr>
                <w:rFonts w:ascii="仿宋" w:eastAsia="仿宋" w:hAnsi="仿宋" w:cs="宋体" w:hint="eastAsia"/>
                <w:color w:val="000000"/>
                <w:kern w:val="0"/>
                <w:sz w:val="32"/>
                <w:szCs w:val="32"/>
              </w:rPr>
              <w:t>评审省</w:t>
            </w:r>
            <w:proofErr w:type="gramEnd"/>
            <w:r w:rsidRPr="00617974">
              <w:rPr>
                <w:rFonts w:ascii="仿宋" w:eastAsia="仿宋" w:hAnsi="仿宋" w:cs="宋体" w:hint="eastAsia"/>
                <w:color w:val="000000"/>
                <w:kern w:val="0"/>
                <w:sz w:val="32"/>
                <w:szCs w:val="32"/>
              </w:rPr>
              <w:t>教科规划课题申请，应当从政治方向、学术创新、实践价值以及研究方案的可行性等方面进行独立判断和评价，同时综合考虑申请人和参与者的研究经历、前期相关研究成果、资助经费使用计划的合理性等因素，提出客观、公正的评审意见。</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第十五条</w:t>
            </w:r>
            <w:r w:rsidRPr="00617974">
              <w:rPr>
                <w:rFonts w:ascii="仿宋" w:eastAsia="仿宋" w:hAnsi="仿宋" w:cs="宋体" w:hint="eastAsia"/>
                <w:color w:val="000000"/>
                <w:kern w:val="0"/>
                <w:sz w:val="32"/>
                <w:szCs w:val="32"/>
              </w:rPr>
              <w:t xml:space="preserve"> 省教科规划办根据本办法的规定和专家提出的评审意见，对评审结果进行复核，提出拟立项和资助课题并报送省教科规划领导小组审批。</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省教科规划办应当将拟立项和资助的课题进行公示，公示期一般为7天。公示期内，凡对拟立项和资助的课题有异议的，可以向省教科规划办提出实名书面意见，省教科规划办经调查核实后予以回复。</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第十六条</w:t>
            </w:r>
            <w:r w:rsidRPr="00617974">
              <w:rPr>
                <w:rFonts w:ascii="仿宋" w:eastAsia="仿宋" w:hAnsi="仿宋" w:cs="宋体" w:hint="eastAsia"/>
                <w:color w:val="000000"/>
                <w:kern w:val="0"/>
                <w:sz w:val="32"/>
                <w:szCs w:val="32"/>
              </w:rPr>
              <w:t xml:space="preserve"> 省教科规划课题评审工作中，评审专家、工作人员申请本年度省教科规划课题，或者是申请人、参与者近亲属等存在可能影响公正评审的其他关系的，应当主动申请回避；省教科规划办根据具体情况，经审查</w:t>
            </w:r>
            <w:proofErr w:type="gramStart"/>
            <w:r w:rsidRPr="00617974">
              <w:rPr>
                <w:rFonts w:ascii="仿宋" w:eastAsia="仿宋" w:hAnsi="仿宋" w:cs="宋体" w:hint="eastAsia"/>
                <w:color w:val="000000"/>
                <w:kern w:val="0"/>
                <w:sz w:val="32"/>
                <w:szCs w:val="32"/>
              </w:rPr>
              <w:t>作出</w:t>
            </w:r>
            <w:proofErr w:type="gramEnd"/>
            <w:r w:rsidRPr="00617974">
              <w:rPr>
                <w:rFonts w:ascii="仿宋" w:eastAsia="仿宋" w:hAnsi="仿宋" w:cs="宋体" w:hint="eastAsia"/>
                <w:color w:val="000000"/>
                <w:kern w:val="0"/>
                <w:sz w:val="32"/>
                <w:szCs w:val="32"/>
              </w:rPr>
              <w:t>是否回避的决定。</w:t>
            </w:r>
          </w:p>
          <w:p w:rsidR="00617974" w:rsidRPr="00617974" w:rsidRDefault="00617974" w:rsidP="00617974">
            <w:pPr>
              <w:widowControl/>
              <w:spacing w:before="100" w:beforeAutospacing="1" w:after="100" w:afterAutospacing="1" w:line="585" w:lineRule="atLeast"/>
              <w:jc w:val="center"/>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第四章 课题实施与成果</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 xml:space="preserve">第十七条 </w:t>
            </w:r>
            <w:r w:rsidRPr="00617974">
              <w:rPr>
                <w:rFonts w:ascii="仿宋" w:eastAsia="仿宋" w:hAnsi="仿宋" w:cs="宋体" w:hint="eastAsia"/>
                <w:color w:val="000000"/>
                <w:kern w:val="0"/>
                <w:sz w:val="32"/>
                <w:szCs w:val="32"/>
              </w:rPr>
              <w:t>课题负责人接到课题立项批准通知后，应尽快确定具体的课题研究实施方案，在三个月内组织开题，并及时将课题研究实施方案和开题报告由相关管理部门统一报送省教科规划办。</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课题负责人必须按照课题申请书的承诺组织开展研究工作，做好课题实施情况的记录。省教科规划办适时对立项课题研究情况进行检查。</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 xml:space="preserve">第十八条 </w:t>
            </w:r>
            <w:r w:rsidRPr="00617974">
              <w:rPr>
                <w:rFonts w:ascii="仿宋" w:eastAsia="仿宋" w:hAnsi="仿宋" w:cs="宋体" w:hint="eastAsia"/>
                <w:color w:val="000000"/>
                <w:kern w:val="0"/>
                <w:sz w:val="32"/>
                <w:szCs w:val="32"/>
              </w:rPr>
              <w:t>课题经费由课题负责人所在单位按照国家和省相关科研项目经费管理办法进行管理。课题负责人、责任单位不得以任何方式侵占、挪用课题经费。</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鼓励课题负责人所在单位积极资助省教科规划立项课题。</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第十九条</w:t>
            </w:r>
            <w:r w:rsidRPr="00617974">
              <w:rPr>
                <w:rFonts w:ascii="仿宋" w:eastAsia="仿宋" w:hAnsi="仿宋" w:cs="宋体" w:hint="eastAsia"/>
                <w:color w:val="000000"/>
                <w:kern w:val="0"/>
                <w:sz w:val="32"/>
                <w:szCs w:val="32"/>
              </w:rPr>
              <w:t xml:space="preserve"> 课题完成后，课题负责人应通过设区市或高校科研管理机构向省教科规划办提出结题申请，提交结题报告（研究报告）和最终研究成果。　</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第二十条</w:t>
            </w:r>
            <w:r w:rsidRPr="00617974">
              <w:rPr>
                <w:rFonts w:ascii="仿宋" w:eastAsia="仿宋" w:hAnsi="仿宋" w:cs="宋体" w:hint="eastAsia"/>
                <w:color w:val="000000"/>
                <w:kern w:val="0"/>
                <w:sz w:val="32"/>
                <w:szCs w:val="32"/>
              </w:rPr>
              <w:t xml:space="preserve"> 省教科规划课题成果鉴定，由省教科规划办负责。省教科规划办可委托设区市科研管理部门和高等学校科研管理机构组织承办。</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成果鉴定方式为通讯鉴定和会议鉴定。</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成果鉴定意见由同行专家（通常3-5名）集体签署。由省教科规划办审核验收。验收合格的，由省教科规划办发给统一印制的《江西省教育科学规划课题结题证书》。</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第二十一条</w:t>
            </w:r>
            <w:r w:rsidRPr="00617974">
              <w:rPr>
                <w:rFonts w:ascii="仿宋" w:eastAsia="仿宋" w:hAnsi="仿宋" w:cs="宋体" w:hint="eastAsia"/>
                <w:color w:val="000000"/>
                <w:kern w:val="0"/>
                <w:sz w:val="32"/>
                <w:szCs w:val="32"/>
              </w:rPr>
              <w:t xml:space="preserve"> 凡对教育决策有重大参考价值，对我省教育改革与发展、对教育实践有重要指导意义的科研成果，各级教育行政和教学研究部门、教育学术团体都应积极宣传推介，促使优秀成果发挥应有的社会效益。</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第二十二条</w:t>
            </w:r>
            <w:r w:rsidRPr="00617974">
              <w:rPr>
                <w:rFonts w:ascii="仿宋" w:eastAsia="仿宋" w:hAnsi="仿宋" w:cs="宋体" w:hint="eastAsia"/>
                <w:color w:val="000000"/>
                <w:kern w:val="0"/>
                <w:sz w:val="32"/>
                <w:szCs w:val="32"/>
              </w:rPr>
              <w:t xml:space="preserve"> 省教科规划领导小组每五年举行一次全省教育科学研究优秀成果评选活动，获奖成果由省教育厅颁发证书。评奖办法另行规定。</w:t>
            </w:r>
          </w:p>
          <w:p w:rsidR="00617974" w:rsidRPr="00617974" w:rsidRDefault="00617974" w:rsidP="00617974">
            <w:pPr>
              <w:widowControl/>
              <w:spacing w:before="100" w:beforeAutospacing="1" w:after="100" w:afterAutospacing="1" w:line="585" w:lineRule="atLeast"/>
              <w:jc w:val="center"/>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第五章 监督与处罚</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第二十三条</w:t>
            </w:r>
            <w:r w:rsidRPr="00617974">
              <w:rPr>
                <w:rFonts w:ascii="仿宋" w:eastAsia="仿宋" w:hAnsi="仿宋" w:cs="宋体" w:hint="eastAsia"/>
                <w:color w:val="000000"/>
                <w:kern w:val="0"/>
                <w:sz w:val="32"/>
                <w:szCs w:val="32"/>
              </w:rPr>
              <w:t xml:space="preserve"> 课题实施中，有下列情形之一的，责任单位应当及时提出终止课题实施的申请，报省教科规划办批准；省教科规划办也可以直接</w:t>
            </w:r>
            <w:proofErr w:type="gramStart"/>
            <w:r w:rsidRPr="00617974">
              <w:rPr>
                <w:rFonts w:ascii="仿宋" w:eastAsia="仿宋" w:hAnsi="仿宋" w:cs="宋体" w:hint="eastAsia"/>
                <w:color w:val="000000"/>
                <w:kern w:val="0"/>
                <w:sz w:val="32"/>
                <w:szCs w:val="32"/>
              </w:rPr>
              <w:t>作出</w:t>
            </w:r>
            <w:proofErr w:type="gramEnd"/>
            <w:r w:rsidRPr="00617974">
              <w:rPr>
                <w:rFonts w:ascii="仿宋" w:eastAsia="仿宋" w:hAnsi="仿宋" w:cs="宋体" w:hint="eastAsia"/>
                <w:color w:val="000000"/>
                <w:kern w:val="0"/>
                <w:sz w:val="32"/>
                <w:szCs w:val="32"/>
              </w:rPr>
              <w:t>终止课题的决定：</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（一）课题负责人无力继续开展研究工作的；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（二）最终研究成果质量低劣，专家鉴定为不合格，二次鉴定仍未通过的；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（三）临近课题结题仍未取得实质性研究进展的；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（四）严重违反资助经费使用和管理制度的；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（五）存在其他严重情况的。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第二十四条</w:t>
            </w:r>
            <w:r w:rsidRPr="00617974">
              <w:rPr>
                <w:rFonts w:ascii="仿宋" w:eastAsia="仿宋" w:hAnsi="仿宋" w:cs="宋体" w:hint="eastAsia"/>
                <w:color w:val="000000"/>
                <w:kern w:val="0"/>
                <w:sz w:val="32"/>
                <w:szCs w:val="32"/>
              </w:rPr>
              <w:t xml:space="preserve"> 课题实施中，有下列情形之一的，省教科规划办可以</w:t>
            </w:r>
            <w:proofErr w:type="gramStart"/>
            <w:r w:rsidRPr="00617974">
              <w:rPr>
                <w:rFonts w:ascii="仿宋" w:eastAsia="仿宋" w:hAnsi="仿宋" w:cs="宋体" w:hint="eastAsia"/>
                <w:color w:val="000000"/>
                <w:kern w:val="0"/>
                <w:sz w:val="32"/>
                <w:szCs w:val="32"/>
              </w:rPr>
              <w:t>作出</w:t>
            </w:r>
            <w:proofErr w:type="gramEnd"/>
            <w:r w:rsidRPr="00617974">
              <w:rPr>
                <w:rFonts w:ascii="仿宋" w:eastAsia="仿宋" w:hAnsi="仿宋" w:cs="宋体" w:hint="eastAsia"/>
                <w:color w:val="000000"/>
                <w:kern w:val="0"/>
                <w:sz w:val="32"/>
                <w:szCs w:val="32"/>
              </w:rPr>
              <w:t>撤销课题的决定：</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（一）研究成果有严重政治问题的；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（二）存在以课题名义进行营利行为的；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（三）课题研究中有剽窃他人科研成果或者弄虚作假等学术不端行为的；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（四）逾期不提交最终研究成果的；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（五）盗用公章或私刻课题公章，违规设立实验区、实验校的；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（六）存在其他严重情况的。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第二十五条</w:t>
            </w:r>
            <w:r w:rsidRPr="00617974">
              <w:rPr>
                <w:rFonts w:ascii="仿宋" w:eastAsia="仿宋" w:hAnsi="仿宋" w:cs="宋体" w:hint="eastAsia"/>
                <w:color w:val="000000"/>
                <w:kern w:val="0"/>
                <w:sz w:val="32"/>
                <w:szCs w:val="32"/>
              </w:rPr>
              <w:t xml:space="preserve"> 课题申请人、参与者伪造申请材料的，由省教科规划办给予警告；其申请课题已经获得立项的，由省教科规划办</w:t>
            </w:r>
            <w:proofErr w:type="gramStart"/>
            <w:r w:rsidRPr="00617974">
              <w:rPr>
                <w:rFonts w:ascii="仿宋" w:eastAsia="仿宋" w:hAnsi="仿宋" w:cs="宋体" w:hint="eastAsia"/>
                <w:color w:val="000000"/>
                <w:kern w:val="0"/>
                <w:sz w:val="32"/>
                <w:szCs w:val="32"/>
              </w:rPr>
              <w:t>作出</w:t>
            </w:r>
            <w:proofErr w:type="gramEnd"/>
            <w:r w:rsidRPr="00617974">
              <w:rPr>
                <w:rFonts w:ascii="仿宋" w:eastAsia="仿宋" w:hAnsi="仿宋" w:cs="宋体" w:hint="eastAsia"/>
                <w:color w:val="000000"/>
                <w:kern w:val="0"/>
                <w:sz w:val="32"/>
                <w:szCs w:val="32"/>
              </w:rPr>
              <w:t>撤销课题的决定；情节严重的，3年内不得申请或者参与申请省教科规划课题。</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根据本办法第二十三条之规定，课题被终止实施的，课题负责人3年内不得申请或者参与申请省教科规划课题。</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根据本办法第二十四条之规定，课题被撤销的，课题负责人3年内不得申请或者参与申请省教科规划课题。</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省教科规划办公开通报批评被撤销课题负责人及其责任单位，责任单位必须在本单位相应通告批评课题负责人。</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第二十六条</w:t>
            </w:r>
            <w:r w:rsidRPr="00617974">
              <w:rPr>
                <w:rFonts w:ascii="仿宋" w:eastAsia="仿宋" w:hAnsi="仿宋" w:cs="宋体" w:hint="eastAsia"/>
                <w:color w:val="000000"/>
                <w:kern w:val="0"/>
                <w:sz w:val="32"/>
                <w:szCs w:val="32"/>
              </w:rPr>
              <w:t xml:space="preserve"> 责任单位有下列情形之一的，由省教科规划办给予警告，责令限期改正；情节严重的，通报批评：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（一）未对申请人或者课题负责人提交材料的真实性、有效性进行审查的；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（二）未履行保障课题研究条件职责的；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（三）纵容、包庇课题申请人、负责人弄虚作假的；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（四）擅自变更课题负责人的；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（五）不配合省教科规划办及其委托管理机构监督、检查课题实施的；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（六）截留、挪用课题资助经费的。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第二十七条</w:t>
            </w:r>
            <w:r w:rsidRPr="00617974">
              <w:rPr>
                <w:rFonts w:ascii="仿宋" w:eastAsia="仿宋" w:hAnsi="仿宋" w:cs="宋体" w:hint="eastAsia"/>
                <w:color w:val="000000"/>
                <w:kern w:val="0"/>
                <w:sz w:val="32"/>
                <w:szCs w:val="32"/>
              </w:rPr>
              <w:t xml:space="preserve"> 评审专家有下列行为之一的，由省教科规划办给予警告，责令改正；情节严重的，通报批评，不再聘请：</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（一）未履行本办法规定的职责的；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（二）未依照本办法规定申请回避的；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（三）披露未公开的与评审有关的信息的；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（四）未公正评审课题的；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（五）利用评审工作便利谋取不正当利益的。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第二十八条</w:t>
            </w:r>
            <w:r w:rsidRPr="00617974">
              <w:rPr>
                <w:rFonts w:ascii="仿宋" w:eastAsia="仿宋" w:hAnsi="仿宋" w:cs="宋体" w:hint="eastAsia"/>
                <w:color w:val="000000"/>
                <w:kern w:val="0"/>
                <w:sz w:val="32"/>
                <w:szCs w:val="32"/>
              </w:rPr>
              <w:t xml:space="preserve"> 工作人员有下列行为之一的，给予处分：</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（一）未依照本办法规定申请回避的；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（二）披露未公开的与评审有关的信息的；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（三）干预评审专家评审工作的；</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仿宋" w:eastAsia="仿宋" w:hAnsi="仿宋" w:cs="宋体" w:hint="eastAsia"/>
                <w:color w:val="000000"/>
                <w:kern w:val="0"/>
                <w:sz w:val="32"/>
                <w:szCs w:val="32"/>
              </w:rPr>
              <w:t>（四）利用评审工作中的便利谋取不正当利益的。</w:t>
            </w:r>
          </w:p>
          <w:p w:rsidR="00617974" w:rsidRPr="00617974" w:rsidRDefault="00617974" w:rsidP="00617974">
            <w:pPr>
              <w:widowControl/>
              <w:spacing w:before="100" w:beforeAutospacing="1" w:after="100" w:afterAutospacing="1" w:line="585" w:lineRule="atLeast"/>
              <w:jc w:val="center"/>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第六章 附 则</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第二十九条</w:t>
            </w:r>
            <w:r w:rsidRPr="00617974">
              <w:rPr>
                <w:rFonts w:ascii="仿宋" w:eastAsia="仿宋" w:hAnsi="仿宋" w:cs="宋体" w:hint="eastAsia"/>
                <w:color w:val="000000"/>
                <w:kern w:val="0"/>
                <w:sz w:val="32"/>
                <w:szCs w:val="32"/>
              </w:rPr>
              <w:t xml:space="preserve"> 本办法的解释权和修改</w:t>
            </w:r>
            <w:proofErr w:type="gramStart"/>
            <w:r w:rsidRPr="00617974">
              <w:rPr>
                <w:rFonts w:ascii="仿宋" w:eastAsia="仿宋" w:hAnsi="仿宋" w:cs="宋体" w:hint="eastAsia"/>
                <w:color w:val="000000"/>
                <w:kern w:val="0"/>
                <w:sz w:val="32"/>
                <w:szCs w:val="32"/>
              </w:rPr>
              <w:t>权属省</w:t>
            </w:r>
            <w:proofErr w:type="gramEnd"/>
            <w:r w:rsidRPr="00617974">
              <w:rPr>
                <w:rFonts w:ascii="仿宋" w:eastAsia="仿宋" w:hAnsi="仿宋" w:cs="宋体" w:hint="eastAsia"/>
                <w:color w:val="000000"/>
                <w:kern w:val="0"/>
                <w:sz w:val="32"/>
                <w:szCs w:val="32"/>
              </w:rPr>
              <w:t>教科规划办。</w:t>
            </w:r>
          </w:p>
          <w:p w:rsidR="00617974" w:rsidRPr="00617974" w:rsidRDefault="00617974" w:rsidP="00617974">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7974">
              <w:rPr>
                <w:rFonts w:ascii="黑体" w:eastAsia="黑体" w:hAnsi="黑体" w:cs="宋体" w:hint="eastAsia"/>
                <w:color w:val="000000"/>
                <w:kern w:val="0"/>
                <w:sz w:val="32"/>
                <w:szCs w:val="32"/>
              </w:rPr>
              <w:t>第三十条</w:t>
            </w:r>
            <w:r w:rsidRPr="00617974">
              <w:rPr>
                <w:rFonts w:ascii="仿宋" w:eastAsia="仿宋" w:hAnsi="仿宋" w:cs="宋体" w:hint="eastAsia"/>
                <w:color w:val="000000"/>
                <w:kern w:val="0"/>
                <w:sz w:val="32"/>
                <w:szCs w:val="32"/>
              </w:rPr>
              <w:t xml:space="preserve"> 本办法自公布之日起施行。本办法施行前的有关规定，凡与本办法不符的，均以本办法为准。</w:t>
            </w:r>
          </w:p>
          <w:p w:rsidR="00617974" w:rsidRPr="00617974" w:rsidRDefault="00617974" w:rsidP="00617974">
            <w:pPr>
              <w:widowControl/>
              <w:spacing w:before="100" w:beforeAutospacing="1" w:after="100" w:afterAutospacing="1" w:line="408" w:lineRule="auto"/>
              <w:jc w:val="left"/>
              <w:rPr>
                <w:rFonts w:ascii="宋体" w:eastAsia="宋体" w:hAnsi="宋体" w:cs="宋体"/>
                <w:color w:val="000000"/>
                <w:kern w:val="0"/>
                <w:sz w:val="23"/>
                <w:szCs w:val="23"/>
              </w:rPr>
            </w:pPr>
            <w:r w:rsidRPr="00617974">
              <w:rPr>
                <w:rFonts w:ascii="宋体" w:eastAsia="宋体" w:hAnsi="宋体" w:cs="宋体"/>
                <w:color w:val="000000"/>
                <w:kern w:val="0"/>
                <w:sz w:val="23"/>
                <w:szCs w:val="23"/>
              </w:rPr>
              <w:t> </w:t>
            </w:r>
          </w:p>
        </w:tc>
      </w:tr>
    </w:tbl>
    <w:p w:rsidR="00CF7475" w:rsidRPr="00617974" w:rsidRDefault="00CF7475">
      <w:bookmarkStart w:id="0" w:name="_GoBack"/>
      <w:bookmarkEnd w:id="0"/>
    </w:p>
    <w:sectPr w:rsidR="00CF7475" w:rsidRPr="0061797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974"/>
    <w:rsid w:val="00617974"/>
    <w:rsid w:val="00A669B1"/>
    <w:rsid w:val="00CF7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9D7CD0-C696-4852-857B-92D03E8A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447810">
      <w:bodyDiv w:val="1"/>
      <w:marLeft w:val="0"/>
      <w:marRight w:val="0"/>
      <w:marTop w:val="0"/>
      <w:marBottom w:val="0"/>
      <w:divBdr>
        <w:top w:val="none" w:sz="0" w:space="0" w:color="auto"/>
        <w:left w:val="none" w:sz="0" w:space="0" w:color="auto"/>
        <w:bottom w:val="none" w:sz="0" w:space="0" w:color="auto"/>
        <w:right w:val="none" w:sz="0" w:space="0" w:color="auto"/>
      </w:divBdr>
      <w:divsChild>
        <w:div w:id="330916268">
          <w:marLeft w:val="0"/>
          <w:marRight w:val="0"/>
          <w:marTop w:val="0"/>
          <w:marBottom w:val="0"/>
          <w:divBdr>
            <w:top w:val="none" w:sz="0" w:space="0" w:color="auto"/>
            <w:left w:val="none" w:sz="0" w:space="0" w:color="auto"/>
            <w:bottom w:val="none" w:sz="0" w:space="0" w:color="auto"/>
            <w:right w:val="none" w:sz="0" w:space="0" w:color="auto"/>
          </w:divBdr>
          <w:divsChild>
            <w:div w:id="4828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632</Words>
  <Characters>3609</Characters>
  <Application>Microsoft Office Word</Application>
  <DocSecurity>0</DocSecurity>
  <Lines>30</Lines>
  <Paragraphs>8</Paragraphs>
  <ScaleCrop>false</ScaleCrop>
  <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李明</dc:creator>
  <cp:keywords/>
  <dc:description/>
  <cp:lastModifiedBy>李明</cp:lastModifiedBy>
  <cp:revision>1</cp:revision>
  <dcterms:created xsi:type="dcterms:W3CDTF">2019-05-11T07:10:00Z</dcterms:created>
  <dcterms:modified xsi:type="dcterms:W3CDTF">2019-05-11T07:11:00Z</dcterms:modified>
</cp:coreProperties>
</file>